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keepNext w:val="0"/>
        <w:keepLines w:val="0"/>
        <w:spacing w:after="540" w:before="0" w:lineRule="auto"/>
        <w:jc w:val="center"/>
        <w:rPr>
          <w:rFonts w:ascii="Verdana" w:cs="Verdana" w:eastAsia="Verdana" w:hAnsi="Verdana"/>
          <w:b w:val="1"/>
          <w:bCs w:val="1"/>
          <w:color w:val="1b4965"/>
          <w:sz w:val="36"/>
          <w:szCs w:val="36"/>
        </w:rPr>
      </w:pPr>
      <w:bookmarkStart w:colFirst="0" w:colLast="0" w:name="_4jnu6klj5tf5" w:id="0"/>
      <w:bookmarkEnd w:id="0"/>
      <w:r w:rsidDel="00000000" w:rsidR="00000000" w:rsidRPr="00000000">
        <w:rPr>
          <w:rFonts w:ascii="Verdana" w:cs="Verdana" w:eastAsia="Verdana" w:hAnsi="Verdana"/>
          <w:b w:val="1"/>
          <w:bCs w:val="1"/>
          <w:color w:val="1b4965"/>
          <w:sz w:val="36"/>
          <w:szCs w:val="36"/>
          <w:rtl w:val="0"/>
        </w:rPr>
        <w:t xml:space="preserve">Interpretación de cortes geológicos sencillos</w:t>
      </w:r>
    </w:p>
    <w:p w:rsidR="00000000" w:rsidDel="00000000" w:rsidP="00000000" w:rsidRDefault="00000000" w:rsidRPr="00000000" w14:paraId="00000002">
      <w:pPr>
        <w:spacing w:after="280" w:before="280" w:lineRule="auto"/>
        <w:rPr>
          <w:rFonts w:ascii="Verdana" w:cs="Verdana" w:eastAsia="Verdana" w:hAnsi="Verdana"/>
          <w:color w:val="3a6168"/>
          <w:sz w:val="28"/>
          <w:szCs w:val="28"/>
        </w:rPr>
      </w:pPr>
      <w:r w:rsidDel="00000000" w:rsidR="00000000" w:rsidRPr="00000000">
        <w:rPr>
          <w:rFonts w:ascii="Verdana" w:cs="Verdana" w:eastAsia="Verdana" w:hAnsi="Verdana"/>
          <w:color w:val="3a6168"/>
          <w:sz w:val="28"/>
          <w:szCs w:val="28"/>
          <w:rtl w:val="0"/>
        </w:rPr>
        <w:t xml:space="preserve">A continuación nos adentramos en el estudio de la historia geológica de la Tierra a través de la observación y análisis de las capas de rocas.</w:t>
      </w:r>
    </w:p>
    <w:p w:rsidR="00000000" w:rsidDel="00000000" w:rsidP="00000000" w:rsidRDefault="00000000" w:rsidRPr="00000000" w14:paraId="00000003">
      <w:pPr>
        <w:spacing w:after="280" w:before="280" w:lineRule="auto"/>
        <w:rPr>
          <w:rFonts w:ascii="Verdana" w:cs="Verdana" w:eastAsia="Verdana" w:hAnsi="Verdana"/>
          <w:color w:val="3a6168"/>
          <w:sz w:val="28"/>
          <w:szCs w:val="28"/>
        </w:rPr>
      </w:pPr>
      <w:r w:rsidDel="00000000" w:rsidR="00000000" w:rsidRPr="00000000">
        <w:rPr>
          <w:rFonts w:ascii="Verdana" w:cs="Verdana" w:eastAsia="Verdana" w:hAnsi="Verdana"/>
          <w:color w:val="3a6168"/>
          <w:sz w:val="28"/>
          <w:szCs w:val="28"/>
          <w:rtl w:val="0"/>
        </w:rPr>
        <w:t xml:space="preserve">La </w:t>
      </w:r>
      <w:r w:rsidDel="00000000" w:rsidR="00000000" w:rsidRPr="00000000">
        <w:rPr>
          <w:rFonts w:ascii="Verdana" w:cs="Verdana" w:eastAsia="Verdana" w:hAnsi="Verdana"/>
          <w:b w:val="1"/>
          <w:bCs w:val="1"/>
          <w:color w:val="3a6168"/>
          <w:sz w:val="28"/>
          <w:szCs w:val="28"/>
          <w:rtl w:val="0"/>
        </w:rPr>
        <w:t xml:space="preserve">estratigrafía</w:t>
      </w:r>
      <w:r w:rsidDel="00000000" w:rsidR="00000000" w:rsidRPr="00000000">
        <w:rPr>
          <w:rFonts w:ascii="Verdana" w:cs="Verdana" w:eastAsia="Verdana" w:hAnsi="Verdana"/>
          <w:color w:val="3a6168"/>
          <w:sz w:val="28"/>
          <w:szCs w:val="28"/>
          <w:rtl w:val="0"/>
        </w:rPr>
        <w:t xml:space="preserve"> es la rama de la geología que estudia la disposición y sucesión de las capas de rocas que se acumulan a lo largo del tiempo, se compactan y cementan dando lugar a rocas estratificadas. Cada </w:t>
      </w:r>
      <w:r w:rsidDel="00000000" w:rsidR="00000000" w:rsidRPr="00000000">
        <w:rPr>
          <w:rFonts w:ascii="Verdana" w:cs="Verdana" w:eastAsia="Verdana" w:hAnsi="Verdana"/>
          <w:b w:val="1"/>
          <w:bCs w:val="1"/>
          <w:color w:val="3a6168"/>
          <w:sz w:val="28"/>
          <w:szCs w:val="28"/>
          <w:rtl w:val="0"/>
        </w:rPr>
        <w:t xml:space="preserve">estrato</w:t>
      </w:r>
      <w:r w:rsidDel="00000000" w:rsidR="00000000" w:rsidRPr="00000000">
        <w:rPr>
          <w:rFonts w:ascii="Verdana" w:cs="Verdana" w:eastAsia="Verdana" w:hAnsi="Verdana"/>
          <w:color w:val="3a6168"/>
          <w:sz w:val="28"/>
          <w:szCs w:val="28"/>
          <w:rtl w:val="0"/>
        </w:rPr>
        <w:t xml:space="preserve"> representa una etapa del pasado geológico, y que observando su forma, composición, inclinación o interrupciones se puede interpretar lo que ha ocurrido a lo largo del tiempo en ese lugar Para conocer como ha sucedido todo este proceso has de conocer los </w:t>
      </w:r>
      <w:r w:rsidDel="00000000" w:rsidR="00000000" w:rsidRPr="00000000">
        <w:rPr>
          <w:rFonts w:ascii="Verdana" w:cs="Verdana" w:eastAsia="Verdana" w:hAnsi="Verdana"/>
          <w:b w:val="1"/>
          <w:bCs w:val="1"/>
          <w:color w:val="3a6168"/>
          <w:sz w:val="28"/>
          <w:szCs w:val="28"/>
          <w:rtl w:val="0"/>
        </w:rPr>
        <w:t xml:space="preserve">principios de la estratigrafía:</w:t>
      </w:r>
      <w:r w:rsidDel="00000000" w:rsidR="00000000" w:rsidRPr="00000000">
        <w:rPr>
          <w:rFonts w:ascii="Verdana" w:cs="Verdana" w:eastAsia="Verdana" w:hAnsi="Verdana"/>
          <w:color w:val="3a6168"/>
          <w:sz w:val="28"/>
          <w:szCs w:val="28"/>
          <w:rtl w:val="0"/>
        </w:rPr>
        <w:t xml:space="preserve"> </w:t>
      </w:r>
    </w:p>
    <w:p w:rsidR="00000000" w:rsidDel="00000000" w:rsidP="00000000" w:rsidRDefault="00000000" w:rsidRPr="00000000" w14:paraId="00000004">
      <w:pPr>
        <w:numPr>
          <w:ilvl w:val="0"/>
          <w:numId w:val="4"/>
        </w:numPr>
        <w:spacing w:after="0" w:afterAutospacing="0" w:before="280" w:lineRule="auto"/>
        <w:ind w:left="1000" w:hanging="360"/>
        <w:rPr>
          <w:rFonts w:ascii="Verdana" w:cs="Verdana" w:eastAsia="Verdana" w:hAnsi="Verdana"/>
          <w:color w:val="3a6168"/>
          <w:sz w:val="28"/>
          <w:szCs w:val="28"/>
        </w:rPr>
      </w:pPr>
      <w:r w:rsidDel="00000000" w:rsidR="00000000" w:rsidRPr="00000000">
        <w:rPr>
          <w:rFonts w:ascii="Verdana" w:cs="Verdana" w:eastAsia="Verdana" w:hAnsi="Verdana"/>
          <w:b w:val="1"/>
          <w:bCs w:val="1"/>
          <w:color w:val="3a6168"/>
          <w:sz w:val="28"/>
          <w:szCs w:val="28"/>
          <w:rtl w:val="0"/>
        </w:rPr>
        <w:t xml:space="preserve">Principio de superposición</w:t>
      </w:r>
      <w:r w:rsidDel="00000000" w:rsidR="00000000" w:rsidRPr="00000000">
        <w:rPr>
          <w:rFonts w:ascii="Verdana" w:cs="Verdana" w:eastAsia="Verdana" w:hAnsi="Verdana"/>
          <w:color w:val="3a6168"/>
          <w:sz w:val="28"/>
          <w:szCs w:val="28"/>
          <w:rtl w:val="0"/>
        </w:rPr>
        <w:t xml:space="preserve">, que establece que, en una secuencia no alterada de estratos, las capas más profundas son las más antiguas y las superiores las más recientes. </w:t>
      </w:r>
    </w:p>
    <w:p w:rsidR="00000000" w:rsidDel="00000000" w:rsidP="00000000" w:rsidRDefault="00000000" w:rsidRPr="00000000" w14:paraId="00000005">
      <w:pPr>
        <w:numPr>
          <w:ilvl w:val="0"/>
          <w:numId w:val="4"/>
        </w:numPr>
        <w:spacing w:after="0" w:afterAutospacing="0" w:before="0" w:beforeAutospacing="0" w:lineRule="auto"/>
        <w:ind w:left="1000" w:hanging="360"/>
        <w:rPr>
          <w:rFonts w:ascii="Verdana" w:cs="Verdana" w:eastAsia="Verdana" w:hAnsi="Verdana"/>
          <w:color w:val="3a6168"/>
          <w:sz w:val="28"/>
          <w:szCs w:val="28"/>
        </w:rPr>
      </w:pPr>
      <w:r w:rsidDel="00000000" w:rsidR="00000000" w:rsidRPr="00000000">
        <w:rPr>
          <w:rFonts w:ascii="Verdana" w:cs="Verdana" w:eastAsia="Verdana" w:hAnsi="Verdana"/>
          <w:b w:val="1"/>
          <w:bCs w:val="1"/>
          <w:color w:val="3a6168"/>
          <w:sz w:val="28"/>
          <w:szCs w:val="28"/>
          <w:rtl w:val="0"/>
        </w:rPr>
        <w:t xml:space="preserve">Principio de horizontalidad original</w:t>
      </w:r>
      <w:r w:rsidDel="00000000" w:rsidR="00000000" w:rsidRPr="00000000">
        <w:rPr>
          <w:rFonts w:ascii="Verdana" w:cs="Verdana" w:eastAsia="Verdana" w:hAnsi="Verdana"/>
          <w:color w:val="3a6168"/>
          <w:sz w:val="28"/>
          <w:szCs w:val="28"/>
          <w:rtl w:val="0"/>
        </w:rPr>
        <w:t xml:space="preserve">, que indica que los estratos se depositan originalmente en posición horizontal, y que su posición inclinada o plegada se debe a deformaciones posteriores.</w:t>
      </w:r>
    </w:p>
    <w:p w:rsidR="00000000" w:rsidDel="00000000" w:rsidP="00000000" w:rsidRDefault="00000000" w:rsidRPr="00000000" w14:paraId="00000006">
      <w:pPr>
        <w:numPr>
          <w:ilvl w:val="0"/>
          <w:numId w:val="4"/>
        </w:numPr>
        <w:spacing w:after="0" w:afterAutospacing="0" w:before="0" w:beforeAutospacing="0" w:lineRule="auto"/>
        <w:ind w:left="1000" w:hanging="360"/>
        <w:rPr>
          <w:rFonts w:ascii="Verdana" w:cs="Verdana" w:eastAsia="Verdana" w:hAnsi="Verdana"/>
          <w:color w:val="3a6168"/>
          <w:sz w:val="28"/>
          <w:szCs w:val="28"/>
        </w:rPr>
      </w:pPr>
      <w:r w:rsidDel="00000000" w:rsidR="00000000" w:rsidRPr="00000000">
        <w:rPr>
          <w:rFonts w:ascii="Verdana" w:cs="Verdana" w:eastAsia="Verdana" w:hAnsi="Verdana"/>
          <w:b w:val="1"/>
          <w:bCs w:val="1"/>
          <w:color w:val="3a6168"/>
          <w:sz w:val="28"/>
          <w:szCs w:val="28"/>
          <w:rtl w:val="0"/>
        </w:rPr>
        <w:t xml:space="preserve">Principio de las relaciones de corte</w:t>
      </w:r>
      <w:r w:rsidDel="00000000" w:rsidR="00000000" w:rsidRPr="00000000">
        <w:rPr>
          <w:rFonts w:ascii="Verdana" w:cs="Verdana" w:eastAsia="Verdana" w:hAnsi="Verdana"/>
          <w:color w:val="3a6168"/>
          <w:sz w:val="28"/>
          <w:szCs w:val="28"/>
          <w:rtl w:val="0"/>
        </w:rPr>
        <w:t xml:space="preserve">, cualquier característica geológica, como una falla, intrusión ígnea (dique) o discordancia, que corta a otra roca o estructura es más joven que la roca que atraviesa.</w:t>
      </w:r>
    </w:p>
    <w:p w:rsidR="00000000" w:rsidDel="00000000" w:rsidP="00000000" w:rsidRDefault="00000000" w:rsidRPr="00000000" w14:paraId="00000007">
      <w:pPr>
        <w:numPr>
          <w:ilvl w:val="0"/>
          <w:numId w:val="4"/>
        </w:numPr>
        <w:spacing w:after="0" w:afterAutospacing="0" w:before="0" w:beforeAutospacing="0" w:lineRule="auto"/>
        <w:ind w:left="1000" w:hanging="360"/>
        <w:rPr>
          <w:rFonts w:ascii="Verdana" w:cs="Verdana" w:eastAsia="Verdana" w:hAnsi="Verdana"/>
          <w:color w:val="3a6168"/>
          <w:sz w:val="28"/>
          <w:szCs w:val="28"/>
        </w:rPr>
      </w:pPr>
      <w:r w:rsidDel="00000000" w:rsidR="00000000" w:rsidRPr="00000000">
        <w:rPr>
          <w:rFonts w:ascii="Verdana" w:cs="Verdana" w:eastAsia="Verdana" w:hAnsi="Verdana"/>
          <w:b w:val="1"/>
          <w:bCs w:val="1"/>
          <w:color w:val="3a6168"/>
          <w:sz w:val="28"/>
          <w:szCs w:val="28"/>
          <w:rtl w:val="0"/>
        </w:rPr>
        <w:t xml:space="preserve">Principio de la continuidad lateral</w:t>
      </w:r>
      <w:r w:rsidDel="00000000" w:rsidR="00000000" w:rsidRPr="00000000">
        <w:rPr>
          <w:rFonts w:ascii="Verdana" w:cs="Verdana" w:eastAsia="Verdana" w:hAnsi="Verdana"/>
          <w:color w:val="3a6168"/>
          <w:sz w:val="28"/>
          <w:szCs w:val="28"/>
          <w:rtl w:val="0"/>
        </w:rPr>
        <w:t xml:space="preserve">, que sugiere que un estrato se extiende lateralmente en todas direcciones hasta que se adelgaza o encuentra una barrera, lo que ayuda a interpretar cortes en los que una misma capa aparece en varios lugares separados.</w:t>
      </w:r>
    </w:p>
    <w:p w:rsidR="00000000" w:rsidDel="00000000" w:rsidP="00000000" w:rsidRDefault="00000000" w:rsidRPr="00000000" w14:paraId="00000008">
      <w:pPr>
        <w:numPr>
          <w:ilvl w:val="0"/>
          <w:numId w:val="4"/>
        </w:numPr>
        <w:spacing w:after="280" w:before="0" w:beforeAutospacing="0" w:lineRule="auto"/>
        <w:ind w:left="1000" w:hanging="360"/>
        <w:rPr>
          <w:rFonts w:ascii="Verdana" w:cs="Verdana" w:eastAsia="Verdana" w:hAnsi="Verdana"/>
          <w:color w:val="3a6168"/>
          <w:sz w:val="28"/>
          <w:szCs w:val="28"/>
        </w:rPr>
      </w:pPr>
      <w:r w:rsidDel="00000000" w:rsidR="00000000" w:rsidRPr="00000000">
        <w:rPr>
          <w:rFonts w:ascii="Verdana" w:cs="Verdana" w:eastAsia="Verdana" w:hAnsi="Verdana"/>
          <w:b w:val="1"/>
          <w:bCs w:val="1"/>
          <w:color w:val="3a6168"/>
          <w:sz w:val="28"/>
          <w:szCs w:val="28"/>
          <w:rtl w:val="0"/>
        </w:rPr>
        <w:t xml:space="preserve">Principio de sucesión faunística</w:t>
      </w:r>
      <w:r w:rsidDel="00000000" w:rsidR="00000000" w:rsidRPr="00000000">
        <w:rPr>
          <w:rFonts w:ascii="Verdana" w:cs="Verdana" w:eastAsia="Verdana" w:hAnsi="Verdana"/>
          <w:color w:val="3a6168"/>
          <w:sz w:val="28"/>
          <w:szCs w:val="28"/>
          <w:rtl w:val="0"/>
        </w:rPr>
        <w:t xml:space="preserve">, que relaciona la aparición de fósiles en los estratos con momentos específicos de la historia de la vida. Aunque en estas sesiones no vas a trabajar con fósiles, es importante que comprendas que los fósiles son herramientas clave para datar capas de forma relativa y establecer correlaciones entre zonas.</w:t>
      </w:r>
    </w:p>
    <w:p w:rsidR="00000000" w:rsidDel="00000000" w:rsidP="00000000" w:rsidRDefault="00000000" w:rsidRPr="00000000" w14:paraId="00000009">
      <w:pPr>
        <w:rPr>
          <w:rFonts w:ascii="Verdana" w:cs="Verdana" w:eastAsia="Verdana" w:hAnsi="Verdana"/>
          <w:color w:val="444444"/>
          <w:sz w:val="24"/>
          <w:szCs w:val="24"/>
        </w:rPr>
      </w:pPr>
      <w:r w:rsidDel="00000000" w:rsidR="00000000" w:rsidRPr="00000000">
        <w:rPr>
          <w:rtl w:val="0"/>
        </w:rPr>
      </w:r>
    </w:p>
    <w:p w:rsidR="00000000" w:rsidDel="00000000" w:rsidP="00000000" w:rsidRDefault="00000000" w:rsidRPr="00000000" w14:paraId="0000000A">
      <w:pPr>
        <w:spacing w:after="280" w:before="280" w:lineRule="auto"/>
        <w:rPr>
          <w:rFonts w:ascii="Verdana" w:cs="Verdana" w:eastAsia="Verdana" w:hAnsi="Verdana"/>
          <w:color w:val="3a6168"/>
          <w:sz w:val="28"/>
          <w:szCs w:val="28"/>
        </w:rPr>
      </w:pPr>
      <w:r w:rsidDel="00000000" w:rsidR="00000000" w:rsidRPr="00000000">
        <w:rPr>
          <w:rFonts w:ascii="Verdana" w:cs="Verdana" w:eastAsia="Verdana" w:hAnsi="Verdana"/>
          <w:color w:val="3a6168"/>
          <w:sz w:val="28"/>
          <w:szCs w:val="28"/>
          <w:rtl w:val="0"/>
        </w:rPr>
        <w:t xml:space="preserve">Para saber interpretar un corte geológico aprenderás en primer lugar a reconocer los elementos básicos, te incluyo así mismo los símbolos empleados en los mapas geológicos: </w:t>
      </w:r>
    </w:p>
    <w:p w:rsidR="00000000" w:rsidDel="00000000" w:rsidP="00000000" w:rsidRDefault="00000000" w:rsidRPr="00000000" w14:paraId="0000000B">
      <w:pPr>
        <w:numPr>
          <w:ilvl w:val="0"/>
          <w:numId w:val="5"/>
        </w:numPr>
        <w:spacing w:after="0" w:afterAutospacing="0" w:before="280" w:lineRule="auto"/>
        <w:ind w:left="1000" w:hanging="360"/>
        <w:rPr>
          <w:rFonts w:ascii="Verdana" w:cs="Verdana" w:eastAsia="Verdana" w:hAnsi="Verdana"/>
          <w:color w:val="3a6168"/>
          <w:sz w:val="28"/>
          <w:szCs w:val="28"/>
        </w:rPr>
      </w:pPr>
      <w:r w:rsidDel="00000000" w:rsidR="00000000" w:rsidRPr="00000000">
        <w:rPr>
          <w:rFonts w:ascii="Verdana" w:cs="Verdana" w:eastAsia="Verdana" w:hAnsi="Verdana"/>
          <w:color w:val="3a6168"/>
          <w:sz w:val="28"/>
          <w:szCs w:val="28"/>
          <w:rtl w:val="0"/>
        </w:rPr>
        <w:t xml:space="preserve">Los </w:t>
      </w:r>
      <w:r w:rsidDel="00000000" w:rsidR="00000000" w:rsidRPr="00000000">
        <w:rPr>
          <w:rFonts w:ascii="Verdana" w:cs="Verdana" w:eastAsia="Verdana" w:hAnsi="Verdana"/>
          <w:b w:val="1"/>
          <w:bCs w:val="1"/>
          <w:color w:val="3a6168"/>
          <w:sz w:val="28"/>
          <w:szCs w:val="28"/>
          <w:rtl w:val="0"/>
        </w:rPr>
        <w:t xml:space="preserve">materiales sedimentarios</w:t>
      </w:r>
      <w:r w:rsidDel="00000000" w:rsidR="00000000" w:rsidRPr="00000000">
        <w:rPr>
          <w:rFonts w:ascii="Verdana" w:cs="Verdana" w:eastAsia="Verdana" w:hAnsi="Verdana"/>
          <w:color w:val="3a6168"/>
          <w:sz w:val="28"/>
          <w:szCs w:val="28"/>
          <w:rtl w:val="0"/>
        </w:rPr>
        <w:t xml:space="preserve"> se depositan horizontales, unos sobre otros, en capas denominadas estratos. Por eso, los materiales más antiguos se encuentran en zonas más profundas. Es decir, la lectura de un corte geológico, se realiza de abajo hacia arriba. En todo corte geológico debe de figurar una leyenda representativa de las rocas que se han depositado, en el caso de las sedimentarias.</w:t>
      </w:r>
    </w:p>
    <w:p w:rsidR="00000000" w:rsidDel="00000000" w:rsidP="00000000" w:rsidRDefault="00000000" w:rsidRPr="00000000" w14:paraId="0000000C">
      <w:pPr>
        <w:numPr>
          <w:ilvl w:val="0"/>
          <w:numId w:val="5"/>
        </w:numPr>
        <w:spacing w:after="0" w:afterAutospacing="0" w:before="0" w:beforeAutospacing="0" w:lineRule="auto"/>
        <w:ind w:left="1000" w:hanging="360"/>
        <w:rPr>
          <w:rFonts w:ascii="Verdana" w:cs="Verdana" w:eastAsia="Verdana" w:hAnsi="Verdana"/>
          <w:color w:val="3a6168"/>
          <w:sz w:val="28"/>
          <w:szCs w:val="28"/>
        </w:rPr>
      </w:pPr>
      <w:r w:rsidDel="00000000" w:rsidR="00000000" w:rsidRPr="00000000">
        <w:rPr>
          <w:rFonts w:ascii="Verdana" w:cs="Verdana" w:eastAsia="Verdana" w:hAnsi="Verdana"/>
          <w:color w:val="3a6168"/>
          <w:sz w:val="28"/>
          <w:szCs w:val="28"/>
          <w:rtl w:val="0"/>
        </w:rPr>
        <w:t xml:space="preserve">Los </w:t>
      </w:r>
      <w:r w:rsidDel="00000000" w:rsidR="00000000" w:rsidRPr="00000000">
        <w:rPr>
          <w:rFonts w:ascii="Verdana" w:cs="Verdana" w:eastAsia="Verdana" w:hAnsi="Verdana"/>
          <w:b w:val="1"/>
          <w:bCs w:val="1"/>
          <w:color w:val="3a6168"/>
          <w:sz w:val="28"/>
          <w:szCs w:val="28"/>
          <w:rtl w:val="0"/>
        </w:rPr>
        <w:t xml:space="preserve">materiales magmáticos</w:t>
      </w:r>
      <w:r w:rsidDel="00000000" w:rsidR="00000000" w:rsidRPr="00000000">
        <w:rPr>
          <w:rFonts w:ascii="Verdana" w:cs="Verdana" w:eastAsia="Verdana" w:hAnsi="Verdana"/>
          <w:color w:val="3a6168"/>
          <w:sz w:val="28"/>
          <w:szCs w:val="28"/>
          <w:rtl w:val="0"/>
        </w:rPr>
        <w:t xml:space="preserve">, podrán aparecer en forma de aparatos volcánicos o coladas de lava en el caso de rocas volcánicas o intrusiones de materiales plutónicos que pueden enfriar en su ascenso a la superficie de forma vertical (diques) u horizontal (sill)</w:t>
      </w:r>
      <w:r w:rsidDel="00000000" w:rsidR="00000000" w:rsidRPr="00000000">
        <w:rPr>
          <w:rtl w:val="0"/>
        </w:rPr>
      </w:r>
    </w:p>
    <w:p w:rsidR="00000000" w:rsidDel="00000000" w:rsidP="00000000" w:rsidRDefault="00000000" w:rsidRPr="00000000" w14:paraId="0000000D">
      <w:pPr>
        <w:numPr>
          <w:ilvl w:val="0"/>
          <w:numId w:val="3"/>
        </w:numPr>
        <w:spacing w:after="0" w:afterAutospacing="0" w:before="0" w:beforeAutospacing="0" w:lineRule="auto"/>
        <w:ind w:left="1000" w:hanging="360"/>
        <w:rPr>
          <w:rFonts w:ascii="Verdana" w:cs="Verdana" w:eastAsia="Verdana" w:hAnsi="Verdana"/>
          <w:color w:val="3a6168"/>
          <w:sz w:val="28"/>
          <w:szCs w:val="28"/>
        </w:rPr>
      </w:pPr>
      <w:r w:rsidDel="00000000" w:rsidR="00000000" w:rsidRPr="00000000">
        <w:rPr>
          <w:rFonts w:ascii="Verdana" w:cs="Verdana" w:eastAsia="Verdana" w:hAnsi="Verdana"/>
          <w:color w:val="3a6168"/>
          <w:sz w:val="28"/>
          <w:szCs w:val="28"/>
          <w:rtl w:val="0"/>
        </w:rPr>
        <w:t xml:space="preserve">Los </w:t>
      </w:r>
      <w:r w:rsidDel="00000000" w:rsidR="00000000" w:rsidRPr="00000000">
        <w:rPr>
          <w:rFonts w:ascii="Verdana" w:cs="Verdana" w:eastAsia="Verdana" w:hAnsi="Verdana"/>
          <w:b w:val="1"/>
          <w:bCs w:val="1"/>
          <w:color w:val="3a6168"/>
          <w:sz w:val="28"/>
          <w:szCs w:val="28"/>
          <w:rtl w:val="0"/>
        </w:rPr>
        <w:t xml:space="preserve">materiales metamórficos</w:t>
      </w:r>
      <w:r w:rsidDel="00000000" w:rsidR="00000000" w:rsidRPr="00000000">
        <w:rPr>
          <w:rFonts w:ascii="Verdana" w:cs="Verdana" w:eastAsia="Verdana" w:hAnsi="Verdana"/>
          <w:color w:val="3a6168"/>
          <w:sz w:val="28"/>
          <w:szCs w:val="28"/>
          <w:rtl w:val="0"/>
        </w:rPr>
        <w:t xml:space="preserve">, no sedimentan sino que se han formado por efecto de altas presiones y/o temperatura (sin llegar a fundirse), de materiales que ya se habían depositado. Es importante destacar la conocida como aureola de metamorfismo, que provoca alteraciones mineralógicas y estructurales en las rocas por la cercanía o contacto con cuerpos intrusivos de rocas ígneas, produciéndose un aumento en el grado de metamorfismo térmico a medida que se aproxima al contacto:</w:t>
      </w:r>
      <w:r w:rsidDel="00000000" w:rsidR="00000000" w:rsidRPr="00000000">
        <w:rPr>
          <w:rtl w:val="0"/>
        </w:rPr>
      </w:r>
    </w:p>
    <w:p w:rsidR="00000000" w:rsidDel="00000000" w:rsidP="00000000" w:rsidRDefault="00000000" w:rsidRPr="00000000" w14:paraId="0000000E">
      <w:pPr>
        <w:numPr>
          <w:ilvl w:val="0"/>
          <w:numId w:val="2"/>
        </w:numPr>
        <w:spacing w:after="0" w:afterAutospacing="0" w:before="0" w:beforeAutospacing="0" w:lineRule="auto"/>
        <w:ind w:left="1000" w:hanging="360"/>
        <w:rPr>
          <w:rFonts w:ascii="Verdana" w:cs="Verdana" w:eastAsia="Verdana" w:hAnsi="Verdana"/>
          <w:color w:val="3a6168"/>
          <w:sz w:val="28"/>
          <w:szCs w:val="28"/>
        </w:rPr>
      </w:pPr>
      <w:r w:rsidDel="00000000" w:rsidR="00000000" w:rsidRPr="00000000">
        <w:rPr>
          <w:rFonts w:ascii="Verdana" w:cs="Verdana" w:eastAsia="Verdana" w:hAnsi="Verdana"/>
          <w:b w:val="1"/>
          <w:bCs w:val="1"/>
          <w:color w:val="3a6168"/>
          <w:sz w:val="28"/>
          <w:szCs w:val="28"/>
          <w:rtl w:val="0"/>
        </w:rPr>
        <w:t xml:space="preserve">Fallas</w:t>
      </w:r>
      <w:r w:rsidDel="00000000" w:rsidR="00000000" w:rsidRPr="00000000">
        <w:rPr>
          <w:rFonts w:ascii="Verdana" w:cs="Verdana" w:eastAsia="Verdana" w:hAnsi="Verdana"/>
          <w:color w:val="3a6168"/>
          <w:sz w:val="28"/>
          <w:szCs w:val="28"/>
          <w:rtl w:val="0"/>
        </w:rPr>
        <w:t xml:space="preserve">: Los materiales se rompen en respuesta a los esfuerzos y las capas se desplazan a ambos lados del plano de rotura (plano de falla). A continuación se representan los tres tipos de fallas:</w:t>
      </w:r>
      <w:r w:rsidDel="00000000" w:rsidR="00000000" w:rsidRPr="00000000">
        <w:rPr>
          <w:rtl w:val="0"/>
        </w:rPr>
      </w:r>
    </w:p>
    <w:p w:rsidR="00000000" w:rsidDel="00000000" w:rsidP="00000000" w:rsidRDefault="00000000" w:rsidRPr="00000000" w14:paraId="0000000F">
      <w:pPr>
        <w:numPr>
          <w:ilvl w:val="0"/>
          <w:numId w:val="6"/>
        </w:numPr>
        <w:spacing w:after="280" w:before="0" w:beforeAutospacing="0" w:lineRule="auto"/>
        <w:ind w:left="1000" w:hanging="360"/>
        <w:rPr>
          <w:rFonts w:ascii="Verdana" w:cs="Verdana" w:eastAsia="Verdana" w:hAnsi="Verdana"/>
          <w:color w:val="3a6168"/>
          <w:sz w:val="28"/>
          <w:szCs w:val="28"/>
        </w:rPr>
      </w:pPr>
      <w:r w:rsidDel="00000000" w:rsidR="00000000" w:rsidRPr="00000000">
        <w:rPr>
          <w:rFonts w:ascii="Verdana" w:cs="Verdana" w:eastAsia="Verdana" w:hAnsi="Verdana"/>
          <w:b w:val="1"/>
          <w:bCs w:val="1"/>
          <w:color w:val="3a6168"/>
          <w:sz w:val="28"/>
          <w:szCs w:val="28"/>
          <w:rtl w:val="0"/>
        </w:rPr>
        <w:t xml:space="preserve">Discordancias: </w:t>
      </w:r>
      <w:r w:rsidDel="00000000" w:rsidR="00000000" w:rsidRPr="00000000">
        <w:rPr>
          <w:rFonts w:ascii="Verdana" w:cs="Verdana" w:eastAsia="Verdana" w:hAnsi="Verdana"/>
          <w:color w:val="3a6168"/>
          <w:sz w:val="28"/>
          <w:szCs w:val="28"/>
          <w:rtl w:val="0"/>
        </w:rPr>
        <w:t xml:space="preserve">una discordancia es una discontinuidad estratigráfica en la que no hay paralelismo entre los materiales infra y suprayacentes. Las principales son las siguientes</w:t>
      </w:r>
    </w:p>
    <w:tbl>
      <w:tblPr>
        <w:tblStyle w:val="Table1"/>
        <w:tblW w:w="849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600"/>
      </w:tblPr>
      <w:tblGrid>
        <w:gridCol w:w="7755"/>
        <w:gridCol w:w="735"/>
        <w:tblGridChange w:id="0">
          <w:tblGrid>
            <w:gridCol w:w="7755"/>
            <w:gridCol w:w="735"/>
          </w:tblGrid>
        </w:tblGridChange>
      </w:tblGrid>
      <w:tr>
        <w:trPr>
          <w:cantSplit w:val="0"/>
          <w:trHeight w:val="3995" w:hRule="atLeast"/>
          <w:tblHeader w:val="0"/>
        </w:trPr>
        <w:tc>
          <w:tcPr>
            <w:tcBorders>
              <w:top w:color="808080" w:space="0" w:sz="4" w:val="single"/>
              <w:left w:color="808080" w:space="0" w:sz="4" w:val="single"/>
              <w:bottom w:color="808080" w:space="0" w:sz="4" w:val="single"/>
              <w:right w:color="808080" w:space="0" w:sz="4" w:val="single"/>
            </w:tcBorders>
            <w:tcMar>
              <w:top w:w="100.0" w:type="dxa"/>
              <w:left w:w="100.0" w:type="dxa"/>
              <w:bottom w:w="100.0" w:type="dxa"/>
              <w:right w:w="100.0" w:type="dxa"/>
            </w:tcMar>
            <w:vAlign w:val="top"/>
          </w:tcPr>
          <w:p w:rsidR="00000000" w:rsidDel="00000000" w:rsidP="00000000" w:rsidRDefault="00000000" w:rsidRPr="00000000" w14:paraId="00000010">
            <w:pPr>
              <w:pBdr>
                <w:right w:color="auto" w:space="37" w:sz="0" w:val="none"/>
              </w:pBdr>
              <w:spacing w:after="280" w:before="280" w:lineRule="auto"/>
              <w:jc w:val="center"/>
              <w:rPr>
                <w:rFonts w:ascii="Verdana" w:cs="Verdana" w:eastAsia="Verdana" w:hAnsi="Verdana"/>
                <w:b w:val="1"/>
                <w:bCs w:val="1"/>
                <w:color w:val="3a6168"/>
                <w:sz w:val="28"/>
                <w:szCs w:val="28"/>
              </w:rPr>
            </w:pPr>
            <w:r w:rsidDel="00000000" w:rsidR="00000000" w:rsidRPr="00000000">
              <w:rPr>
                <w:rFonts w:ascii="Verdana" w:cs="Verdana" w:eastAsia="Verdana" w:hAnsi="Verdana"/>
                <w:b w:val="1"/>
                <w:bCs w:val="1"/>
                <w:color w:val="3a6168"/>
                <w:sz w:val="28"/>
                <w:szCs w:val="28"/>
                <w:rtl w:val="0"/>
              </w:rPr>
              <w:t xml:space="preserve">Discordancia angular</w:t>
            </w:r>
          </w:p>
          <w:p w:rsidR="00000000" w:rsidDel="00000000" w:rsidP="00000000" w:rsidRDefault="00000000" w:rsidRPr="00000000" w14:paraId="00000011">
            <w:pPr>
              <w:spacing w:after="280" w:before="280" w:lineRule="auto"/>
              <w:jc w:val="center"/>
              <w:rPr>
                <w:rFonts w:ascii="Verdana" w:cs="Verdana" w:eastAsia="Verdana" w:hAnsi="Verdana"/>
                <w:color w:val="3a6168"/>
                <w:sz w:val="24"/>
                <w:szCs w:val="24"/>
              </w:rPr>
            </w:pPr>
            <w:r w:rsidDel="00000000" w:rsidR="00000000" w:rsidRPr="00000000">
              <w:rPr>
                <w:rFonts w:ascii="Verdana" w:cs="Verdana" w:eastAsia="Verdana" w:hAnsi="Verdana"/>
                <w:color w:val="3a6168"/>
                <w:sz w:val="24"/>
                <w:szCs w:val="24"/>
                <w:rtl w:val="0"/>
              </w:rPr>
              <w:t xml:space="preserve">Superficie sin erosión visible en la que los estratos más antiguos buzan (se inclinan respecto a la horizontal) con un ángulo diferente al de los más jóvenes. </w:t>
            </w:r>
          </w:p>
        </w:tc>
        <w:tc>
          <w:tcPr>
            <w:tcBorders>
              <w:top w:color="808080" w:space="0" w:sz="4" w:val="single"/>
              <w:left w:color="808080" w:space="0" w:sz="4" w:val="single"/>
              <w:bottom w:color="808080" w:space="0" w:sz="4" w:val="single"/>
              <w:right w:color="808080" w:space="0" w:sz="4" w:val="single"/>
            </w:tcBorders>
            <w:tcMar>
              <w:top w:w="100.0" w:type="dxa"/>
              <w:left w:w="100.0" w:type="dxa"/>
              <w:bottom w:w="100.0" w:type="dxa"/>
              <w:right w:w="100.0" w:type="dxa"/>
            </w:tcMar>
            <w:vAlign w:val="top"/>
          </w:tcPr>
          <w:p w:rsidR="00000000" w:rsidDel="00000000" w:rsidP="00000000" w:rsidRDefault="00000000" w:rsidRPr="00000000" w14:paraId="00000012">
            <w:pPr>
              <w:rPr>
                <w:rFonts w:ascii="Verdana" w:cs="Verdana" w:eastAsia="Verdana" w:hAnsi="Verdana"/>
                <w:color w:val="444444"/>
                <w:sz w:val="24"/>
                <w:szCs w:val="24"/>
              </w:rPr>
            </w:pPr>
            <w:r w:rsidDel="00000000" w:rsidR="00000000" w:rsidRPr="00000000">
              <w:rPr>
                <w:rtl w:val="0"/>
              </w:rPr>
            </w:r>
          </w:p>
        </w:tc>
      </w:tr>
      <w:tr>
        <w:trPr>
          <w:cantSplit w:val="0"/>
          <w:trHeight w:val="4220" w:hRule="atLeast"/>
          <w:tblHeader w:val="0"/>
        </w:trPr>
        <w:tc>
          <w:tcPr>
            <w:tcBorders>
              <w:top w:color="808080" w:space="0" w:sz="4" w:val="single"/>
              <w:left w:color="808080" w:space="0" w:sz="4" w:val="single"/>
              <w:bottom w:color="808080" w:space="0" w:sz="4" w:val="single"/>
              <w:right w:color="808080" w:space="0" w:sz="4" w:val="single"/>
            </w:tcBorders>
            <w:tcMar>
              <w:top w:w="100.0" w:type="dxa"/>
              <w:left w:w="100.0" w:type="dxa"/>
              <w:bottom w:w="100.0" w:type="dxa"/>
              <w:right w:w="100.0" w:type="dxa"/>
            </w:tcMar>
            <w:vAlign w:val="top"/>
          </w:tcPr>
          <w:p w:rsidR="00000000" w:rsidDel="00000000" w:rsidP="00000000" w:rsidRDefault="00000000" w:rsidRPr="00000000" w14:paraId="00000013">
            <w:pPr>
              <w:pBdr>
                <w:right w:color="auto" w:space="37" w:sz="0" w:val="none"/>
              </w:pBdr>
              <w:spacing w:after="280" w:before="280" w:lineRule="auto"/>
              <w:jc w:val="center"/>
              <w:rPr>
                <w:rFonts w:ascii="Verdana" w:cs="Verdana" w:eastAsia="Verdana" w:hAnsi="Verdana"/>
                <w:b w:val="1"/>
                <w:bCs w:val="1"/>
                <w:color w:val="3a6168"/>
                <w:sz w:val="28"/>
                <w:szCs w:val="28"/>
              </w:rPr>
            </w:pPr>
            <w:r w:rsidDel="00000000" w:rsidR="00000000" w:rsidRPr="00000000">
              <w:rPr>
                <w:rFonts w:ascii="Verdana" w:cs="Verdana" w:eastAsia="Verdana" w:hAnsi="Verdana"/>
                <w:b w:val="1"/>
                <w:bCs w:val="1"/>
                <w:color w:val="3a6168"/>
                <w:sz w:val="28"/>
                <w:szCs w:val="28"/>
                <w:rtl w:val="0"/>
              </w:rPr>
              <w:t xml:space="preserve">Discordancia erosiva y angular</w:t>
            </w:r>
          </w:p>
          <w:p w:rsidR="00000000" w:rsidDel="00000000" w:rsidP="00000000" w:rsidRDefault="00000000" w:rsidRPr="00000000" w14:paraId="00000014">
            <w:pPr>
              <w:spacing w:after="280" w:before="280" w:lineRule="auto"/>
              <w:jc w:val="center"/>
              <w:rPr>
                <w:rFonts w:ascii="Verdana" w:cs="Verdana" w:eastAsia="Verdana" w:hAnsi="Verdana"/>
                <w:color w:val="3a6168"/>
                <w:sz w:val="28"/>
                <w:szCs w:val="28"/>
              </w:rPr>
            </w:pPr>
            <w:r w:rsidDel="00000000" w:rsidR="00000000" w:rsidRPr="00000000">
              <w:rPr>
                <w:rFonts w:ascii="Verdana" w:cs="Verdana" w:eastAsia="Verdana" w:hAnsi="Verdana"/>
                <w:color w:val="3a6168"/>
                <w:sz w:val="24"/>
                <w:szCs w:val="24"/>
                <w:rtl w:val="0"/>
              </w:rPr>
              <w:t xml:space="preserve">Superficie con erosión visible en que la secuencia de estratos antigua buza con un ángulo diferente a la secuencia de estratos más jóvenes</w:t>
            </w:r>
            <w:r w:rsidDel="00000000" w:rsidR="00000000" w:rsidRPr="00000000">
              <w:rPr>
                <w:rFonts w:ascii="Verdana" w:cs="Verdana" w:eastAsia="Verdana" w:hAnsi="Verdana"/>
                <w:color w:val="3a6168"/>
                <w:sz w:val="28"/>
                <w:szCs w:val="28"/>
                <w:rtl w:val="0"/>
              </w:rPr>
              <w:t xml:space="preserve">.</w:t>
            </w:r>
          </w:p>
        </w:tc>
        <w:tc>
          <w:tcPr>
            <w:tcBorders>
              <w:top w:color="808080" w:space="0" w:sz="4" w:val="single"/>
              <w:left w:color="808080" w:space="0" w:sz="4" w:val="single"/>
              <w:bottom w:color="808080" w:space="0" w:sz="4" w:val="single"/>
              <w:right w:color="808080" w:space="0" w:sz="4" w:val="single"/>
            </w:tcBorders>
            <w:tcMar>
              <w:top w:w="100.0" w:type="dxa"/>
              <w:left w:w="100.0" w:type="dxa"/>
              <w:bottom w:w="100.0" w:type="dxa"/>
              <w:right w:w="100.0" w:type="dxa"/>
            </w:tcMar>
            <w:vAlign w:val="top"/>
          </w:tcPr>
          <w:p w:rsidR="00000000" w:rsidDel="00000000" w:rsidP="00000000" w:rsidRDefault="00000000" w:rsidRPr="00000000" w14:paraId="00000015">
            <w:pPr>
              <w:jc w:val="center"/>
              <w:rPr>
                <w:rFonts w:ascii="Verdana" w:cs="Verdana" w:eastAsia="Verdana" w:hAnsi="Verdana"/>
                <w:color w:val="444444"/>
                <w:sz w:val="24"/>
                <w:szCs w:val="24"/>
              </w:rPr>
            </w:pPr>
            <w:r w:rsidDel="00000000" w:rsidR="00000000" w:rsidRPr="00000000">
              <w:rPr>
                <w:rtl w:val="0"/>
              </w:rPr>
            </w:r>
          </w:p>
        </w:tc>
      </w:tr>
      <w:tr>
        <w:trPr>
          <w:cantSplit w:val="0"/>
          <w:trHeight w:val="3590" w:hRule="atLeast"/>
          <w:tblHeader w:val="0"/>
        </w:trPr>
        <w:tc>
          <w:tcPr>
            <w:tcBorders>
              <w:top w:color="808080" w:space="0" w:sz="4" w:val="single"/>
              <w:left w:color="808080" w:space="0" w:sz="4" w:val="single"/>
              <w:bottom w:color="808080" w:space="0" w:sz="4" w:val="single"/>
              <w:right w:color="808080" w:space="0" w:sz="4" w:val="single"/>
            </w:tcBorders>
            <w:tcMar>
              <w:top w:w="100.0" w:type="dxa"/>
              <w:left w:w="100.0" w:type="dxa"/>
              <w:bottom w:w="100.0" w:type="dxa"/>
              <w:right w:w="100.0" w:type="dxa"/>
            </w:tcMar>
            <w:vAlign w:val="top"/>
          </w:tcPr>
          <w:p w:rsidR="00000000" w:rsidDel="00000000" w:rsidP="00000000" w:rsidRDefault="00000000" w:rsidRPr="00000000" w14:paraId="00000016">
            <w:pPr>
              <w:pBdr>
                <w:right w:color="auto" w:space="37" w:sz="0" w:val="none"/>
              </w:pBdr>
              <w:spacing w:after="280" w:before="280" w:lineRule="auto"/>
              <w:jc w:val="center"/>
              <w:rPr>
                <w:rFonts w:ascii="Verdana" w:cs="Verdana" w:eastAsia="Verdana" w:hAnsi="Verdana"/>
                <w:b w:val="1"/>
                <w:bCs w:val="1"/>
                <w:color w:val="3a6168"/>
                <w:sz w:val="28"/>
                <w:szCs w:val="28"/>
              </w:rPr>
            </w:pPr>
            <w:r w:rsidDel="00000000" w:rsidR="00000000" w:rsidRPr="00000000">
              <w:rPr>
                <w:rFonts w:ascii="Verdana" w:cs="Verdana" w:eastAsia="Verdana" w:hAnsi="Verdana"/>
                <w:b w:val="1"/>
                <w:bCs w:val="1"/>
                <w:color w:val="3a6168"/>
                <w:sz w:val="28"/>
                <w:szCs w:val="28"/>
                <w:rtl w:val="0"/>
              </w:rPr>
              <w:t xml:space="preserve">Disconformidad</w:t>
            </w:r>
          </w:p>
          <w:p w:rsidR="00000000" w:rsidDel="00000000" w:rsidP="00000000" w:rsidRDefault="00000000" w:rsidRPr="00000000" w14:paraId="00000017">
            <w:pPr>
              <w:spacing w:after="280" w:before="280" w:lineRule="auto"/>
              <w:jc w:val="center"/>
              <w:rPr>
                <w:rFonts w:ascii="Verdana" w:cs="Verdana" w:eastAsia="Verdana" w:hAnsi="Verdana"/>
                <w:color w:val="3a6168"/>
                <w:sz w:val="24"/>
                <w:szCs w:val="24"/>
              </w:rPr>
            </w:pPr>
            <w:r w:rsidDel="00000000" w:rsidR="00000000" w:rsidRPr="00000000">
              <w:rPr>
                <w:rFonts w:ascii="Verdana" w:cs="Verdana" w:eastAsia="Verdana" w:hAnsi="Verdana"/>
                <w:color w:val="3a6168"/>
                <w:sz w:val="24"/>
                <w:szCs w:val="24"/>
                <w:rtl w:val="0"/>
              </w:rPr>
              <w:t xml:space="preserve">Discordancia con estratos paralelos por abajo y por encima de una superficie de erosión visible. Esta se forma por una secuencia de estratos antigua que fue expuesta a un periodo de erosión visible, más la secuencia de estratos más joven se depositó superponiendose sobre esta, manteniendo el paralelismo entre los diferentes grupos de estratos.</w:t>
            </w:r>
          </w:p>
        </w:tc>
        <w:tc>
          <w:tcPr>
            <w:tcBorders>
              <w:top w:color="808080" w:space="0" w:sz="4" w:val="single"/>
              <w:left w:color="808080" w:space="0" w:sz="4" w:val="single"/>
              <w:bottom w:color="808080" w:space="0" w:sz="4" w:val="single"/>
              <w:right w:color="808080" w:space="0" w:sz="4" w:val="single"/>
            </w:tcBorders>
            <w:tcMar>
              <w:top w:w="100.0" w:type="dxa"/>
              <w:left w:w="100.0" w:type="dxa"/>
              <w:bottom w:w="100.0" w:type="dxa"/>
              <w:right w:w="100.0" w:type="dxa"/>
            </w:tcMar>
            <w:vAlign w:val="top"/>
          </w:tcPr>
          <w:p w:rsidR="00000000" w:rsidDel="00000000" w:rsidP="00000000" w:rsidRDefault="00000000" w:rsidRPr="00000000" w14:paraId="00000018">
            <w:pPr>
              <w:jc w:val="center"/>
              <w:rPr>
                <w:rFonts w:ascii="Verdana" w:cs="Verdana" w:eastAsia="Verdana" w:hAnsi="Verdana"/>
                <w:color w:val="444444"/>
                <w:sz w:val="24"/>
                <w:szCs w:val="24"/>
              </w:rPr>
            </w:pPr>
            <w:r w:rsidDel="00000000" w:rsidR="00000000" w:rsidRPr="00000000">
              <w:rPr>
                <w:rtl w:val="0"/>
              </w:rPr>
            </w:r>
          </w:p>
        </w:tc>
      </w:tr>
      <w:tr>
        <w:trPr>
          <w:cantSplit w:val="0"/>
          <w:trHeight w:val="4205" w:hRule="atLeast"/>
          <w:tblHeader w:val="0"/>
        </w:trPr>
        <w:tc>
          <w:tcPr>
            <w:tcBorders>
              <w:top w:color="808080" w:space="0" w:sz="4" w:val="single"/>
              <w:left w:color="808080" w:space="0" w:sz="4" w:val="single"/>
              <w:bottom w:color="808080" w:space="0" w:sz="4" w:val="single"/>
              <w:right w:color="808080" w:space="0" w:sz="4" w:val="single"/>
            </w:tcBorders>
            <w:tcMar>
              <w:top w:w="100.0" w:type="dxa"/>
              <w:left w:w="100.0" w:type="dxa"/>
              <w:bottom w:w="100.0" w:type="dxa"/>
              <w:right w:w="100.0" w:type="dxa"/>
            </w:tcMar>
            <w:vAlign w:val="top"/>
          </w:tcPr>
          <w:p w:rsidR="00000000" w:rsidDel="00000000" w:rsidP="00000000" w:rsidRDefault="00000000" w:rsidRPr="00000000" w14:paraId="00000019">
            <w:pPr>
              <w:pBdr>
                <w:right w:color="auto" w:space="37" w:sz="0" w:val="none"/>
              </w:pBdr>
              <w:spacing w:after="280" w:before="280" w:lineRule="auto"/>
              <w:jc w:val="center"/>
              <w:rPr>
                <w:rFonts w:ascii="Verdana" w:cs="Verdana" w:eastAsia="Verdana" w:hAnsi="Verdana"/>
                <w:b w:val="1"/>
                <w:bCs w:val="1"/>
                <w:color w:val="3a6168"/>
                <w:sz w:val="28"/>
                <w:szCs w:val="28"/>
              </w:rPr>
            </w:pPr>
            <w:r w:rsidDel="00000000" w:rsidR="00000000" w:rsidRPr="00000000">
              <w:rPr>
                <w:rFonts w:ascii="Verdana" w:cs="Verdana" w:eastAsia="Verdana" w:hAnsi="Verdana"/>
                <w:b w:val="1"/>
                <w:bCs w:val="1"/>
                <w:color w:val="3a6168"/>
                <w:sz w:val="28"/>
                <w:szCs w:val="28"/>
                <w:rtl w:val="0"/>
              </w:rPr>
              <w:t xml:space="preserve">Paraconformidad</w:t>
            </w:r>
          </w:p>
          <w:p w:rsidR="00000000" w:rsidDel="00000000" w:rsidP="00000000" w:rsidRDefault="00000000" w:rsidRPr="00000000" w14:paraId="0000001A">
            <w:pPr>
              <w:spacing w:after="280" w:before="280" w:lineRule="auto"/>
              <w:jc w:val="center"/>
              <w:rPr>
                <w:rFonts w:ascii="Verdana" w:cs="Verdana" w:eastAsia="Verdana" w:hAnsi="Verdana"/>
                <w:color w:val="3a6168"/>
                <w:sz w:val="24"/>
                <w:szCs w:val="24"/>
              </w:rPr>
            </w:pPr>
            <w:r w:rsidDel="00000000" w:rsidR="00000000" w:rsidRPr="00000000">
              <w:rPr>
                <w:rFonts w:ascii="Verdana" w:cs="Verdana" w:eastAsia="Verdana" w:hAnsi="Verdana"/>
                <w:color w:val="3a6168"/>
                <w:sz w:val="24"/>
                <w:szCs w:val="24"/>
                <w:rtl w:val="0"/>
              </w:rPr>
              <w:t xml:space="preserve">Discordancia paralela con superficie de erosión no visible. Esta se forma por una secuencia de estratos antiguos, tras la cual hubo un hiato durante millones de años y la secuencia estratos más joven se superpuso sobre ella.</w:t>
            </w:r>
          </w:p>
        </w:tc>
        <w:tc>
          <w:tcPr>
            <w:tcBorders>
              <w:top w:color="808080" w:space="0" w:sz="4" w:val="single"/>
              <w:left w:color="808080" w:space="0" w:sz="4" w:val="single"/>
              <w:bottom w:color="808080" w:space="0" w:sz="4" w:val="single"/>
              <w:right w:color="808080" w:space="0" w:sz="4" w:val="single"/>
            </w:tcBorders>
            <w:tcMar>
              <w:top w:w="100.0" w:type="dxa"/>
              <w:left w:w="100.0" w:type="dxa"/>
              <w:bottom w:w="100.0" w:type="dxa"/>
              <w:right w:w="100.0" w:type="dxa"/>
            </w:tcMar>
            <w:vAlign w:val="top"/>
          </w:tcPr>
          <w:p w:rsidR="00000000" w:rsidDel="00000000" w:rsidP="00000000" w:rsidRDefault="00000000" w:rsidRPr="00000000" w14:paraId="0000001B">
            <w:pPr>
              <w:jc w:val="center"/>
              <w:rPr>
                <w:rFonts w:ascii="Verdana" w:cs="Verdana" w:eastAsia="Verdana" w:hAnsi="Verdana"/>
                <w:color w:val="444444"/>
                <w:sz w:val="24"/>
                <w:szCs w:val="24"/>
              </w:rPr>
            </w:pPr>
            <w:r w:rsidDel="00000000" w:rsidR="00000000" w:rsidRPr="00000000">
              <w:rPr>
                <w:rtl w:val="0"/>
              </w:rPr>
            </w:r>
          </w:p>
        </w:tc>
      </w:tr>
      <w:tr>
        <w:trPr>
          <w:cantSplit w:val="0"/>
          <w:trHeight w:val="3905" w:hRule="atLeast"/>
          <w:tblHeader w:val="0"/>
        </w:trPr>
        <w:tc>
          <w:tcPr>
            <w:tcBorders>
              <w:top w:color="808080" w:space="0" w:sz="4" w:val="single"/>
              <w:left w:color="808080" w:space="0" w:sz="4" w:val="single"/>
              <w:bottom w:color="808080" w:space="0" w:sz="4" w:val="single"/>
              <w:right w:color="808080" w:space="0" w:sz="4" w:val="single"/>
            </w:tcBorders>
            <w:tcMar>
              <w:top w:w="100.0" w:type="dxa"/>
              <w:left w:w="100.0" w:type="dxa"/>
              <w:bottom w:w="100.0" w:type="dxa"/>
              <w:right w:w="100.0" w:type="dxa"/>
            </w:tcMar>
            <w:vAlign w:val="top"/>
          </w:tcPr>
          <w:p w:rsidR="00000000" w:rsidDel="00000000" w:rsidP="00000000" w:rsidRDefault="00000000" w:rsidRPr="00000000" w14:paraId="0000001C">
            <w:pPr>
              <w:pBdr>
                <w:right w:color="auto" w:space="37" w:sz="0" w:val="none"/>
              </w:pBdr>
              <w:spacing w:after="280" w:before="280" w:lineRule="auto"/>
              <w:jc w:val="center"/>
              <w:rPr>
                <w:rFonts w:ascii="Verdana" w:cs="Verdana" w:eastAsia="Verdana" w:hAnsi="Verdana"/>
                <w:b w:val="1"/>
                <w:bCs w:val="1"/>
                <w:color w:val="3a6168"/>
                <w:sz w:val="28"/>
                <w:szCs w:val="28"/>
              </w:rPr>
            </w:pPr>
            <w:r w:rsidDel="00000000" w:rsidR="00000000" w:rsidRPr="00000000">
              <w:rPr>
                <w:rFonts w:ascii="Verdana" w:cs="Verdana" w:eastAsia="Verdana" w:hAnsi="Verdana"/>
                <w:b w:val="1"/>
                <w:bCs w:val="1"/>
                <w:color w:val="3a6168"/>
                <w:sz w:val="28"/>
                <w:szCs w:val="28"/>
                <w:rtl w:val="0"/>
              </w:rPr>
              <w:t xml:space="preserve">Inconformidad</w:t>
            </w:r>
          </w:p>
          <w:p w:rsidR="00000000" w:rsidDel="00000000" w:rsidP="00000000" w:rsidRDefault="00000000" w:rsidRPr="00000000" w14:paraId="0000001D">
            <w:pPr>
              <w:spacing w:after="280" w:before="280" w:lineRule="auto"/>
              <w:jc w:val="center"/>
              <w:rPr>
                <w:rFonts w:ascii="Verdana" w:cs="Verdana" w:eastAsia="Verdana" w:hAnsi="Verdana"/>
                <w:color w:val="3a6168"/>
                <w:sz w:val="24"/>
                <w:szCs w:val="24"/>
              </w:rPr>
            </w:pPr>
            <w:r w:rsidDel="00000000" w:rsidR="00000000" w:rsidRPr="00000000">
              <w:rPr>
                <w:rFonts w:ascii="Verdana" w:cs="Verdana" w:eastAsia="Verdana" w:hAnsi="Verdana"/>
                <w:color w:val="3a6168"/>
                <w:sz w:val="24"/>
                <w:szCs w:val="24"/>
                <w:rtl w:val="0"/>
              </w:rPr>
              <w:t xml:space="preserve">Discordancia de contacto de erosión visible entre rocas ígneas o metamórficas que estuvieron expuestas a la erosión durante millones de años y que después quedan cubiertas por una secuencia de estratos de sedimentos.</w:t>
            </w:r>
          </w:p>
        </w:tc>
        <w:tc>
          <w:tcPr>
            <w:tcBorders>
              <w:top w:color="808080" w:space="0" w:sz="4" w:val="single"/>
              <w:left w:color="808080" w:space="0" w:sz="4" w:val="single"/>
              <w:bottom w:color="808080" w:space="0" w:sz="4" w:val="single"/>
              <w:right w:color="808080" w:space="0" w:sz="4" w:val="single"/>
            </w:tcBorders>
            <w:tcMar>
              <w:top w:w="100.0" w:type="dxa"/>
              <w:left w:w="100.0" w:type="dxa"/>
              <w:bottom w:w="100.0" w:type="dxa"/>
              <w:right w:w="100.0" w:type="dxa"/>
            </w:tcMar>
            <w:vAlign w:val="top"/>
          </w:tcPr>
          <w:p w:rsidR="00000000" w:rsidDel="00000000" w:rsidP="00000000" w:rsidRDefault="00000000" w:rsidRPr="00000000" w14:paraId="0000001E">
            <w:pPr>
              <w:rPr>
                <w:rFonts w:ascii="Verdana" w:cs="Verdana" w:eastAsia="Verdana" w:hAnsi="Verdana"/>
                <w:color w:val="444444"/>
                <w:sz w:val="24"/>
                <w:szCs w:val="24"/>
              </w:rPr>
            </w:pPr>
            <w:r w:rsidDel="00000000" w:rsidR="00000000" w:rsidRPr="00000000">
              <w:rPr>
                <w:rtl w:val="0"/>
              </w:rPr>
            </w:r>
          </w:p>
        </w:tc>
      </w:tr>
    </w:tbl>
    <w:p w:rsidR="00000000" w:rsidDel="00000000" w:rsidP="00000000" w:rsidRDefault="00000000" w:rsidRPr="00000000" w14:paraId="0000001F">
      <w:pPr>
        <w:numPr>
          <w:ilvl w:val="0"/>
          <w:numId w:val="1"/>
        </w:numPr>
        <w:spacing w:after="0" w:afterAutospacing="0" w:before="280" w:lineRule="auto"/>
        <w:ind w:left="1000" w:hanging="360"/>
        <w:jc w:val="both"/>
        <w:rPr>
          <w:rFonts w:ascii="Verdana" w:cs="Verdana" w:eastAsia="Verdana" w:hAnsi="Verdana"/>
          <w:color w:val="3a6168"/>
          <w:sz w:val="28"/>
          <w:szCs w:val="28"/>
        </w:rPr>
      </w:pPr>
      <w:r w:rsidDel="00000000" w:rsidR="00000000" w:rsidRPr="00000000">
        <w:rPr>
          <w:rFonts w:ascii="Verdana" w:cs="Verdana" w:eastAsia="Verdana" w:hAnsi="Verdana"/>
          <w:b w:val="1"/>
          <w:bCs w:val="1"/>
          <w:color w:val="3a6168"/>
          <w:sz w:val="28"/>
          <w:szCs w:val="28"/>
          <w:rtl w:val="0"/>
        </w:rPr>
        <w:t xml:space="preserve">Plegamientos: </w:t>
      </w:r>
      <w:r w:rsidDel="00000000" w:rsidR="00000000" w:rsidRPr="00000000">
        <w:rPr>
          <w:rFonts w:ascii="Verdana" w:cs="Verdana" w:eastAsia="Verdana" w:hAnsi="Verdana"/>
          <w:color w:val="3a6168"/>
          <w:sz w:val="28"/>
          <w:szCs w:val="28"/>
          <w:rtl w:val="0"/>
        </w:rPr>
        <w:t xml:space="preserve">los pliegues se originan por esfuerzos de compresión sobre las rocas que no llegan a romperlas. Por la disposición de sus capas según antigüedad se distinguen:</w:t>
      </w:r>
    </w:p>
    <w:p w:rsidR="00000000" w:rsidDel="00000000" w:rsidP="00000000" w:rsidRDefault="00000000" w:rsidRPr="00000000" w14:paraId="00000020">
      <w:pPr>
        <w:numPr>
          <w:ilvl w:val="1"/>
          <w:numId w:val="1"/>
        </w:numPr>
        <w:spacing w:after="0" w:afterAutospacing="0" w:before="0" w:beforeAutospacing="0" w:lineRule="auto"/>
        <w:ind w:left="2000" w:hanging="360"/>
        <w:rPr>
          <w:rFonts w:ascii="Verdana" w:cs="Verdana" w:eastAsia="Verdana" w:hAnsi="Verdana"/>
          <w:color w:val="3a6168"/>
          <w:sz w:val="28"/>
          <w:szCs w:val="28"/>
        </w:rPr>
      </w:pPr>
      <w:r w:rsidDel="00000000" w:rsidR="00000000" w:rsidRPr="00000000">
        <w:rPr>
          <w:rFonts w:ascii="Verdana" w:cs="Verdana" w:eastAsia="Verdana" w:hAnsi="Verdana"/>
          <w:b w:val="1"/>
          <w:bCs w:val="1"/>
          <w:color w:val="3a6168"/>
          <w:sz w:val="28"/>
          <w:szCs w:val="28"/>
          <w:rtl w:val="0"/>
        </w:rPr>
        <w:t xml:space="preserve">Anticlinales</w:t>
      </w:r>
      <w:r w:rsidDel="00000000" w:rsidR="00000000" w:rsidRPr="00000000">
        <w:rPr>
          <w:rFonts w:ascii="Verdana" w:cs="Verdana" w:eastAsia="Verdana" w:hAnsi="Verdana"/>
          <w:color w:val="3a6168"/>
          <w:sz w:val="28"/>
          <w:szCs w:val="28"/>
          <w:rtl w:val="0"/>
        </w:rPr>
        <w:t xml:space="preserve">: los estratos son más antiguos cuanto más cerca estén del núcleo. El pliegue es convexo hacia arriba.</w:t>
      </w:r>
    </w:p>
    <w:p w:rsidR="00000000" w:rsidDel="00000000" w:rsidP="00000000" w:rsidRDefault="00000000" w:rsidRPr="00000000" w14:paraId="00000021">
      <w:pPr>
        <w:numPr>
          <w:ilvl w:val="1"/>
          <w:numId w:val="1"/>
        </w:numPr>
        <w:spacing w:after="280" w:before="0" w:beforeAutospacing="0" w:lineRule="auto"/>
        <w:ind w:left="2000" w:hanging="360"/>
        <w:rPr>
          <w:rFonts w:ascii="Verdana" w:cs="Verdana" w:eastAsia="Verdana" w:hAnsi="Verdana"/>
          <w:color w:val="3a6168"/>
          <w:sz w:val="28"/>
          <w:szCs w:val="28"/>
        </w:rPr>
      </w:pPr>
      <w:r w:rsidDel="00000000" w:rsidR="00000000" w:rsidRPr="00000000">
        <w:rPr>
          <w:rFonts w:ascii="Verdana" w:cs="Verdana" w:eastAsia="Verdana" w:hAnsi="Verdana"/>
          <w:b w:val="1"/>
          <w:bCs w:val="1"/>
          <w:color w:val="3a6168"/>
          <w:sz w:val="28"/>
          <w:szCs w:val="28"/>
          <w:rtl w:val="0"/>
        </w:rPr>
        <w:t xml:space="preserve">Sinclinales</w:t>
      </w:r>
      <w:r w:rsidDel="00000000" w:rsidR="00000000" w:rsidRPr="00000000">
        <w:rPr>
          <w:rFonts w:ascii="Verdana" w:cs="Verdana" w:eastAsia="Verdana" w:hAnsi="Verdana"/>
          <w:color w:val="3a6168"/>
          <w:sz w:val="28"/>
          <w:szCs w:val="28"/>
          <w:rtl w:val="0"/>
        </w:rPr>
        <w:t xml:space="preserve">: los estratos son más jóvenes cuanto más cerca estén del núcleo. El pliegue es cóncavo hacia arriba siempre que no se haya invertido su posición por causas tectónicas.</w:t>
      </w:r>
      <w:r w:rsidDel="00000000" w:rsidR="00000000" w:rsidRPr="00000000">
        <w:rPr>
          <w:rtl w:val="0"/>
        </w:rPr>
      </w:r>
    </w:p>
    <w:p w:rsidR="00000000" w:rsidDel="00000000" w:rsidP="00000000" w:rsidRDefault="00000000" w:rsidRPr="00000000" w14:paraId="00000022">
      <w:pPr>
        <w:spacing w:after="240" w:before="240" w:lineRule="auto"/>
        <w:rPr>
          <w:b w:val="1"/>
          <w:bCs w:val="1"/>
        </w:rPr>
      </w:pPr>
      <w:r w:rsidDel="00000000" w:rsidR="00000000" w:rsidRPr="00000000">
        <w:rPr>
          <w:b w:val="1"/>
          <w:bCs w:val="1"/>
          <w:rtl w:val="0"/>
        </w:rPr>
        <w:t xml:space="preserve">Cómo interpretar un corte geológico sencillo</w:t>
      </w:r>
    </w:p>
    <w:p w:rsidR="00000000" w:rsidDel="00000000" w:rsidP="00000000" w:rsidRDefault="00000000" w:rsidRPr="00000000" w14:paraId="00000023">
      <w:pPr>
        <w:rPr/>
      </w:pPr>
      <w:r w:rsidDel="00000000" w:rsidR="00000000" w:rsidRPr="00000000">
        <w:rPr>
          <w:b w:val="1"/>
          <w:bCs w:val="1"/>
        </w:rPr>
        <w:drawing>
          <wp:inline distB="114300" distT="114300" distL="114300" distR="114300">
            <wp:extent cx="5400000" cy="43307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00000" cy="4330700"/>
                    </a:xfrm>
                    <a:prstGeom prst="rect"/>
                    <a:ln/>
                  </pic:spPr>
                </pic:pic>
              </a:graphicData>
            </a:graphic>
          </wp:inline>
        </w:drawing>
      </w:r>
      <w:hyperlink r:id="rId7">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            </w:t>
      </w:r>
      <w:hyperlink r:id="rId8">
        <w:r w:rsidDel="00000000" w:rsidR="00000000" w:rsidRPr="00000000">
          <w:rPr>
            <w:color w:val="1155cc"/>
            <w:u w:val="single"/>
            <w:rtl w:val="0"/>
          </w:rPr>
          <w:t xml:space="preserve">Kurt Rosenkrantz via Wikimedia Commons</w:t>
        </w:r>
      </w:hyperlink>
      <w:r w:rsidDel="00000000" w:rsidR="00000000" w:rsidRPr="00000000">
        <w:rPr>
          <w:rtl w:val="0"/>
        </w:rPr>
        <w:t xml:space="preserve">. </w:t>
      </w:r>
      <w:r w:rsidDel="00000000" w:rsidR="00000000" w:rsidRPr="00000000">
        <w:rPr>
          <w:i w:val="1"/>
          <w:iCs w:val="1"/>
          <w:rtl w:val="0"/>
        </w:rPr>
        <w:t xml:space="preserve">Corte geológico</w:t>
      </w:r>
      <w:r w:rsidDel="00000000" w:rsidR="00000000" w:rsidRPr="00000000">
        <w:rPr>
          <w:rtl w:val="0"/>
        </w:rPr>
        <w:t xml:space="preserve"> (</w:t>
      </w:r>
      <w:hyperlink r:id="rId9">
        <w:r w:rsidDel="00000000" w:rsidR="00000000" w:rsidRPr="00000000">
          <w:rPr>
            <w:color w:val="1155cc"/>
            <w:u w:val="single"/>
            <w:rtl w:val="0"/>
          </w:rPr>
          <w:t xml:space="preserve">CC BY-SA</w:t>
        </w:r>
      </w:hyperlink>
      <w:r w:rsidDel="00000000" w:rsidR="00000000" w:rsidRPr="00000000">
        <w:rPr>
          <w:rtl w:val="0"/>
        </w:rPr>
        <w:t xml:space="preserve">)</w:t>
      </w:r>
    </w:p>
    <w:p w:rsidR="00000000" w:rsidDel="00000000" w:rsidP="00000000" w:rsidRDefault="00000000" w:rsidRPr="00000000" w14:paraId="00000025">
      <w:pPr>
        <w:spacing w:after="240" w:before="240" w:lineRule="auto"/>
        <w:rPr/>
      </w:pPr>
      <w:r w:rsidDel="00000000" w:rsidR="00000000" w:rsidRPr="00000000">
        <w:rPr>
          <w:rtl w:val="0"/>
        </w:rPr>
        <w:t xml:space="preserve">Indica el orden cronológico de los materiales y la historia geológica de la zona.</w:t>
      </w:r>
    </w:p>
    <w:p w:rsidR="00000000" w:rsidDel="00000000" w:rsidP="00000000" w:rsidRDefault="00000000" w:rsidRPr="00000000" w14:paraId="00000026">
      <w:pPr>
        <w:spacing w:after="240" w:before="240" w:lineRule="auto"/>
        <w:rPr/>
      </w:pPr>
      <w:r w:rsidDel="00000000" w:rsidR="00000000" w:rsidRPr="00000000">
        <w:rPr>
          <w:rtl w:val="0"/>
        </w:rPr>
        <w:t xml:space="preserve">Por el Principio de superposición de acontecimientos geológicos, la falla o la intrusión es más moderna que los estratos a los que corta.</w:t>
      </w:r>
    </w:p>
    <w:p w:rsidR="00000000" w:rsidDel="00000000" w:rsidP="00000000" w:rsidRDefault="00000000" w:rsidRPr="00000000" w14:paraId="00000027">
      <w:pPr>
        <w:spacing w:after="240" w:before="240" w:lineRule="auto"/>
        <w:rPr/>
      </w:pPr>
      <w:r w:rsidDel="00000000" w:rsidR="00000000" w:rsidRPr="00000000">
        <w:rPr>
          <w:rtl w:val="0"/>
        </w:rPr>
        <w:t xml:space="preserve">La falla E corta los estratos A, B, C, y a la intrusión D, por lo que tiene que ser más moderna.</w:t>
      </w:r>
    </w:p>
    <w:p w:rsidR="00000000" w:rsidDel="00000000" w:rsidP="00000000" w:rsidRDefault="00000000" w:rsidRPr="00000000" w14:paraId="00000028">
      <w:pPr>
        <w:spacing w:after="240" w:before="240" w:lineRule="auto"/>
        <w:rPr/>
      </w:pPr>
      <w:r w:rsidDel="00000000" w:rsidR="00000000" w:rsidRPr="00000000">
        <w:rPr>
          <w:rtl w:val="0"/>
        </w:rPr>
        <w:t xml:space="preserve">La intrusión D corta los estratos A, B y C, por lo que es más moderna que ellos,pero menos que la falla E.</w:t>
      </w:r>
    </w:p>
    <w:p w:rsidR="00000000" w:rsidDel="00000000" w:rsidP="00000000" w:rsidRDefault="00000000" w:rsidRPr="00000000" w14:paraId="00000029">
      <w:pPr>
        <w:spacing w:after="240" w:before="240" w:lineRule="auto"/>
        <w:rPr/>
      </w:pPr>
      <w:r w:rsidDel="00000000" w:rsidR="00000000" w:rsidRPr="00000000">
        <w:rPr>
          <w:rtl w:val="0"/>
        </w:rPr>
        <w:t xml:space="preserve">Por el principio de superposición de los estratos, los estratos más modernos se depositaron encima de los más antiguos.</w:t>
      </w:r>
    </w:p>
    <w:p w:rsidR="00000000" w:rsidDel="00000000" w:rsidP="00000000" w:rsidRDefault="00000000" w:rsidRPr="00000000" w14:paraId="0000002A">
      <w:pPr>
        <w:spacing w:after="240" w:before="240" w:lineRule="auto"/>
        <w:rPr/>
      </w:pPr>
      <w:r w:rsidDel="00000000" w:rsidR="00000000" w:rsidRPr="00000000">
        <w:rPr>
          <w:rtl w:val="0"/>
        </w:rPr>
        <w:t xml:space="preserve">Por tanto, el estrato C es el más antiguo, seguido por B y por A.</w:t>
      </w:r>
    </w:p>
    <w:p w:rsidR="00000000" w:rsidDel="00000000" w:rsidP="00000000" w:rsidRDefault="00000000" w:rsidRPr="00000000" w14:paraId="0000002B">
      <w:pPr>
        <w:spacing w:after="240" w:before="240" w:lineRule="auto"/>
        <w:rPr/>
      </w:pPr>
      <w:r w:rsidDel="00000000" w:rsidR="00000000" w:rsidRPr="00000000">
        <w:rPr>
          <w:rtl w:val="0"/>
        </w:rPr>
        <w:t xml:space="preserve">La </w:t>
      </w:r>
      <w:r w:rsidDel="00000000" w:rsidR="00000000" w:rsidRPr="00000000">
        <w:rPr>
          <w:b w:val="1"/>
          <w:bCs w:val="1"/>
          <w:rtl w:val="0"/>
        </w:rPr>
        <w:t xml:space="preserve">historia geológica</w:t>
      </w:r>
      <w:r w:rsidDel="00000000" w:rsidR="00000000" w:rsidRPr="00000000">
        <w:rPr>
          <w:rtl w:val="0"/>
        </w:rPr>
        <w:t xml:space="preserve"> es la siguiente: depósito de los materiales que formaron el estrato C. Depósito de los materiales que formaron el estrato B. Depósito de los materiales que formaron el estrato A. Intrusión magmática D que atraviesa las rocas sedimentarias ya formadas. Esfuerzos distensivos que produjeron la falla E, que afecta a los materiales anteriores. Erosión y sedimentación hasta dejar el relieve actual sobre el estrato A.</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sectPr>
      <w:pgSz w:h="16838" w:w="11906" w:orient="portrait"/>
      <w:pgMar w:bottom="1700.7874015748032" w:top="1133.8582677165355" w:left="1700.7874015748032" w:right="1700.78740157480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creativecommons.org/licenses/?lang=es"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commons.wikimedia.org/wiki/File:Cross-section_of_sedimentary_layers.png" TargetMode="External"/><Relationship Id="rId8" Type="http://schemas.openxmlformats.org/officeDocument/2006/relationships/hyperlink" Target="https://commons.wikimedia.org/wiki/File:Cross-section_of_sedimentary_layers.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