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902" w:rsidRPr="00550902" w:rsidRDefault="00550902" w:rsidP="00550902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right="-901"/>
        <w:jc w:val="center"/>
        <w:rPr>
          <w:rFonts w:ascii="Verdana" w:hAnsi="Verdana"/>
        </w:rPr>
      </w:pPr>
      <w:r w:rsidRPr="00550902">
        <w:rPr>
          <w:rFonts w:ascii="Verdana" w:hAnsi="Verdana"/>
        </w:rPr>
        <w:t>RECURSO EDUCATIVO ABIERTO (REA)</w:t>
      </w:r>
    </w:p>
    <w:p w:rsidR="00550902" w:rsidRPr="00550902" w:rsidRDefault="00550902" w:rsidP="00550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right="-901"/>
        <w:jc w:val="center"/>
        <w:rPr>
          <w:b/>
          <w:szCs w:val="28"/>
        </w:rPr>
      </w:pPr>
      <w:r w:rsidRPr="00550902">
        <w:rPr>
          <w:b/>
          <w:szCs w:val="28"/>
        </w:rPr>
        <w:t>Ámbito Científico-Tecnológico – ESPAD Nivel II</w:t>
      </w:r>
    </w:p>
    <w:p w:rsidR="00550902" w:rsidRDefault="00550902" w:rsidP="00550902">
      <w:pPr>
        <w:pStyle w:val="Ttulo1"/>
        <w:ind w:right="-901"/>
        <w:jc w:val="center"/>
        <w:rPr>
          <w:rFonts w:ascii="Verdana" w:hAnsi="Verdana"/>
        </w:rPr>
      </w:pPr>
      <w:r>
        <w:rPr>
          <w:rFonts w:ascii="Verdana" w:hAnsi="Verdana"/>
        </w:rPr>
        <w:t xml:space="preserve">TAREA </w:t>
      </w:r>
      <w:r w:rsidR="00C154E2">
        <w:rPr>
          <w:rFonts w:ascii="Verdana" w:hAnsi="Verdana"/>
        </w:rPr>
        <w:t>5</w:t>
      </w:r>
      <w:r>
        <w:rPr>
          <w:rFonts w:ascii="Verdana" w:hAnsi="Verdana"/>
        </w:rPr>
        <w:t xml:space="preserve">: </w:t>
      </w:r>
      <w:r w:rsidRPr="00550902">
        <w:rPr>
          <w:rFonts w:ascii="Verdana" w:hAnsi="Verdana"/>
        </w:rPr>
        <w:t>PÍLDOR</w:t>
      </w:r>
      <w:r w:rsidR="00037204">
        <w:rPr>
          <w:rFonts w:ascii="Verdana" w:hAnsi="Verdana"/>
        </w:rPr>
        <w:t>A FORMATIVA – REPRESENTACIÓN</w:t>
      </w:r>
    </w:p>
    <w:p w:rsidR="00F911D6" w:rsidRDefault="00C154E2" w:rsidP="005B342D">
      <w:pPr>
        <w:ind w:left="709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6089015" cy="4059555"/>
            <wp:effectExtent l="19050" t="0" r="6985" b="0"/>
            <wp:docPr id="2" name="1 Imagen" descr="Crear gráfi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r gráfico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D6" w:rsidRPr="00F911D6" w:rsidRDefault="00DC26B7" w:rsidP="00F911D6">
      <w:pPr>
        <w:ind w:left="426"/>
        <w:jc w:val="center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Distintos gráficos. </w:t>
      </w:r>
      <w:r w:rsidR="00037204">
        <w:rPr>
          <w:color w:val="0070C0"/>
          <w:sz w:val="20"/>
          <w:szCs w:val="20"/>
        </w:rPr>
        <w:t>Fuente</w:t>
      </w:r>
      <w:r w:rsidR="00F911D6" w:rsidRPr="00F911D6">
        <w:rPr>
          <w:color w:val="0070C0"/>
          <w:sz w:val="20"/>
          <w:szCs w:val="20"/>
        </w:rPr>
        <w:t>: generada por Chatgpt</w:t>
      </w:r>
    </w:p>
    <w:p w:rsidR="00550902" w:rsidRDefault="00550902" w:rsidP="0055090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</w:p>
    <w:p w:rsidR="00F27200" w:rsidRPr="00C154E2" w:rsidRDefault="00F27200" w:rsidP="00C154E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C154E2">
        <w:rPr>
          <w:rFonts w:ascii="Verdana" w:hAnsi="Verdana"/>
          <w:sz w:val="28"/>
          <w:szCs w:val="28"/>
        </w:rPr>
        <w:t>1</w:t>
      </w:r>
      <w:r w:rsidR="00C154E2">
        <w:rPr>
          <w:rFonts w:ascii="Verdana" w:hAnsi="Verdana"/>
          <w:sz w:val="28"/>
          <w:szCs w:val="28"/>
        </w:rPr>
        <w:t xml:space="preserve">. </w:t>
      </w:r>
      <w:r w:rsidRPr="00C154E2">
        <w:rPr>
          <w:rFonts w:ascii="Verdana" w:hAnsi="Verdana"/>
          <w:sz w:val="28"/>
          <w:szCs w:val="28"/>
        </w:rPr>
        <w:t xml:space="preserve"> ¿Por qué usar Excel en esta tarea?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Cuando manejamos muchos datos (gastos por meses, conceptos, totales con y sin IVA…), hacer los cálculos a mano puede resultar lento y poco práctico.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Excel nos permite: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t>Organizar la información en tablas claras.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t>Realizar cálculos automáticos.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t>Comprobar resultados.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lastRenderedPageBreak/>
        <w:t>Representar los datos con gráficos.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Detectar rápidamente qué mes se gasta más o en qué concepto invertimos más dinero.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No se trata solo de hacer números.</w:t>
      </w:r>
      <w:r w:rsidRPr="00C154E2">
        <w:rPr>
          <w:szCs w:val="28"/>
        </w:rPr>
        <w:br/>
        <w:t xml:space="preserve">Se trata de </w:t>
      </w:r>
      <w:r w:rsidRPr="00C154E2">
        <w:rPr>
          <w:b/>
          <w:bCs/>
          <w:szCs w:val="28"/>
        </w:rPr>
        <w:t>entender mejor la información para decidir con criterio</w:t>
      </w:r>
      <w:r w:rsidRPr="00C154E2">
        <w:rPr>
          <w:szCs w:val="28"/>
        </w:rPr>
        <w:t>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</w:p>
    <w:p w:rsidR="00F27200" w:rsidRPr="00C154E2" w:rsidRDefault="00F27200" w:rsidP="00C154E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C154E2">
        <w:rPr>
          <w:rFonts w:ascii="Verdana" w:hAnsi="Verdana"/>
          <w:sz w:val="28"/>
          <w:szCs w:val="28"/>
        </w:rPr>
        <w:t>2</w:t>
      </w:r>
      <w:r w:rsidR="00C154E2">
        <w:rPr>
          <w:rFonts w:ascii="Verdana" w:hAnsi="Verdana"/>
          <w:sz w:val="28"/>
          <w:szCs w:val="28"/>
        </w:rPr>
        <w:t xml:space="preserve">. </w:t>
      </w:r>
      <w:r w:rsidRPr="00C154E2">
        <w:rPr>
          <w:rFonts w:ascii="Verdana" w:hAnsi="Verdana"/>
          <w:sz w:val="28"/>
          <w:szCs w:val="28"/>
        </w:rPr>
        <w:t>Cómo organizar los datos en una tabla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Cada celda de Excel tiene un nombre: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Columnas → letras (A, B, C…)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Filas → números (1, 2, 3…)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Una celda es la unión de ambos (por ejemplo: A1, B4…).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Ejemplo de organización:</w:t>
      </w: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1807"/>
        <w:gridCol w:w="2410"/>
        <w:gridCol w:w="1417"/>
        <w:gridCol w:w="2018"/>
        <w:gridCol w:w="2093"/>
      </w:tblGrid>
      <w:tr w:rsidR="00F27200" w:rsidRPr="00C154E2" w:rsidTr="00C154E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27200" w:rsidRPr="00C154E2" w:rsidRDefault="00F27200" w:rsidP="00C154E2">
            <w:pPr>
              <w:ind w:right="-901"/>
              <w:jc w:val="both"/>
              <w:rPr>
                <w:szCs w:val="28"/>
              </w:rPr>
            </w:pPr>
            <w:r w:rsidRPr="00C154E2">
              <w:rPr>
                <w:szCs w:val="28"/>
              </w:rPr>
              <w:t>Mes</w:t>
            </w:r>
          </w:p>
        </w:tc>
        <w:tc>
          <w:tcPr>
            <w:tcW w:w="1777" w:type="dxa"/>
            <w:vAlign w:val="center"/>
            <w:hideMark/>
          </w:tcPr>
          <w:p w:rsidR="00F27200" w:rsidRPr="00C154E2" w:rsidRDefault="00F27200" w:rsidP="00C154E2">
            <w:pPr>
              <w:ind w:right="-901"/>
              <w:jc w:val="both"/>
              <w:rPr>
                <w:szCs w:val="28"/>
              </w:rPr>
            </w:pPr>
            <w:r w:rsidRPr="00C154E2">
              <w:rPr>
                <w:szCs w:val="28"/>
              </w:rPr>
              <w:t>Albañilería</w:t>
            </w:r>
          </w:p>
        </w:tc>
        <w:tc>
          <w:tcPr>
            <w:tcW w:w="2380" w:type="dxa"/>
            <w:vAlign w:val="center"/>
            <w:hideMark/>
          </w:tcPr>
          <w:p w:rsidR="00F27200" w:rsidRPr="00C154E2" w:rsidRDefault="00F27200" w:rsidP="00C154E2">
            <w:pPr>
              <w:ind w:right="-901"/>
              <w:jc w:val="both"/>
              <w:rPr>
                <w:szCs w:val="28"/>
              </w:rPr>
            </w:pPr>
            <w:r w:rsidRPr="00C154E2">
              <w:rPr>
                <w:szCs w:val="28"/>
              </w:rPr>
              <w:t>Electricidad</w:t>
            </w:r>
          </w:p>
        </w:tc>
        <w:tc>
          <w:tcPr>
            <w:tcW w:w="1387" w:type="dxa"/>
            <w:vAlign w:val="center"/>
            <w:hideMark/>
          </w:tcPr>
          <w:p w:rsidR="00F27200" w:rsidRPr="00C154E2" w:rsidRDefault="00F27200" w:rsidP="00C154E2">
            <w:pPr>
              <w:ind w:right="-901"/>
              <w:jc w:val="both"/>
              <w:rPr>
                <w:szCs w:val="28"/>
              </w:rPr>
            </w:pPr>
            <w:r w:rsidRPr="00C154E2">
              <w:rPr>
                <w:szCs w:val="28"/>
              </w:rPr>
              <w:t>Pintura</w:t>
            </w:r>
          </w:p>
        </w:tc>
        <w:tc>
          <w:tcPr>
            <w:tcW w:w="1988" w:type="dxa"/>
            <w:vAlign w:val="center"/>
            <w:hideMark/>
          </w:tcPr>
          <w:p w:rsidR="00F27200" w:rsidRPr="00C154E2" w:rsidRDefault="00F27200" w:rsidP="00C154E2">
            <w:pPr>
              <w:ind w:right="-901"/>
              <w:jc w:val="both"/>
              <w:rPr>
                <w:szCs w:val="28"/>
              </w:rPr>
            </w:pPr>
            <w:r w:rsidRPr="00C154E2">
              <w:rPr>
                <w:szCs w:val="28"/>
              </w:rPr>
              <w:t>Total sin IVA</w:t>
            </w:r>
          </w:p>
        </w:tc>
        <w:tc>
          <w:tcPr>
            <w:tcW w:w="2048" w:type="dxa"/>
            <w:vAlign w:val="center"/>
            <w:hideMark/>
          </w:tcPr>
          <w:p w:rsidR="00F27200" w:rsidRPr="00C154E2" w:rsidRDefault="00F27200" w:rsidP="00C154E2">
            <w:pPr>
              <w:ind w:right="-901"/>
              <w:jc w:val="both"/>
              <w:rPr>
                <w:szCs w:val="28"/>
              </w:rPr>
            </w:pPr>
            <w:r w:rsidRPr="00C154E2">
              <w:rPr>
                <w:szCs w:val="28"/>
              </w:rPr>
              <w:t>Total con IVA</w:t>
            </w:r>
          </w:p>
        </w:tc>
      </w:tr>
    </w:tbl>
    <w:p w:rsidR="00F27200" w:rsidRPr="00C154E2" w:rsidRDefault="00C154E2" w:rsidP="00C154E2">
      <w:pPr>
        <w:pStyle w:val="Prrafodelista"/>
        <w:ind w:left="426" w:right="-901"/>
        <w:jc w:val="both"/>
        <w:rPr>
          <w:szCs w:val="28"/>
        </w:rPr>
      </w:pPr>
      <w:r>
        <w:rPr>
          <w:szCs w:val="28"/>
        </w:rPr>
        <w:t>-</w:t>
      </w:r>
      <w:r w:rsidR="00F27200" w:rsidRPr="00C154E2">
        <w:rPr>
          <w:szCs w:val="28"/>
        </w:rPr>
        <w:t>Cada concepto en una columna.</w:t>
      </w:r>
      <w:r w:rsidR="00F27200" w:rsidRPr="00C154E2">
        <w:rPr>
          <w:szCs w:val="28"/>
        </w:rPr>
        <w:br/>
      </w:r>
      <w:r>
        <w:rPr>
          <w:rFonts w:cs="Verdana"/>
          <w:szCs w:val="28"/>
        </w:rPr>
        <w:t xml:space="preserve">- </w:t>
      </w:r>
      <w:r w:rsidR="00F27200" w:rsidRPr="00C154E2">
        <w:rPr>
          <w:szCs w:val="28"/>
        </w:rPr>
        <w:t>Cada mes en una fila.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Esto permite comparar fácilmente.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</w:p>
    <w:p w:rsidR="00F27200" w:rsidRPr="00C154E2" w:rsidRDefault="00F27200" w:rsidP="00C154E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C154E2">
        <w:rPr>
          <w:rFonts w:ascii="Verdana" w:hAnsi="Verdana"/>
          <w:sz w:val="28"/>
          <w:szCs w:val="28"/>
        </w:rPr>
        <w:t>3</w:t>
      </w:r>
      <w:r w:rsidR="00C154E2">
        <w:rPr>
          <w:rFonts w:ascii="Verdana" w:hAnsi="Verdana"/>
          <w:sz w:val="28"/>
          <w:szCs w:val="28"/>
        </w:rPr>
        <w:t xml:space="preserve">. </w:t>
      </w:r>
      <w:r w:rsidRPr="00C154E2">
        <w:rPr>
          <w:rFonts w:ascii="Verdana" w:hAnsi="Verdana"/>
          <w:sz w:val="28"/>
          <w:szCs w:val="28"/>
        </w:rPr>
        <w:t xml:space="preserve"> Las 3 fórmulas que necesitas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1. SUMA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Sirve para sumar varias cantidades.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Ejemplo:</w:t>
      </w:r>
      <w:r w:rsidR="00C154E2">
        <w:rPr>
          <w:szCs w:val="28"/>
        </w:rPr>
        <w:t xml:space="preserve"> </w:t>
      </w:r>
      <w:r w:rsidRPr="00C154E2">
        <w:rPr>
          <w:szCs w:val="28"/>
        </w:rPr>
        <w:t>Si quieres sumar los gastos de enero que están en B2, C2 y D2: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=SUMA(B2:D2)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Excel hará la suma automáticamente.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lastRenderedPageBreak/>
        <w:t>2. Multiplicación (para IVA u otros cálculos)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Para calcular el total con IVA (21%):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Si el total sin IVA está en E2:</w:t>
      </w:r>
      <w:r w:rsidR="00C154E2">
        <w:rPr>
          <w:szCs w:val="28"/>
        </w:rPr>
        <w:t xml:space="preserve"> </w:t>
      </w:r>
      <w:r w:rsidRPr="00C154E2">
        <w:rPr>
          <w:szCs w:val="28"/>
        </w:rPr>
        <w:t>=E2*1,21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Esto multiplica automáticamente por 1,21.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3. Copiar fórmulas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No necesitas escribir la fórmula en cada fila.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Selecciona la celda con la fórmula.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Arrastra el pequeño cuadro de la esquina inferior derecha.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Excel adapta automáticamente las referencias.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Esto ahorra tiempo y evita errores.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</w:p>
    <w:p w:rsidR="00F27200" w:rsidRPr="00C154E2" w:rsidRDefault="00F27200" w:rsidP="00C154E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C154E2">
        <w:rPr>
          <w:rFonts w:ascii="Verdana" w:hAnsi="Verdana"/>
          <w:sz w:val="28"/>
          <w:szCs w:val="28"/>
        </w:rPr>
        <w:t>4</w:t>
      </w:r>
      <w:r w:rsidR="00C154E2">
        <w:rPr>
          <w:rFonts w:ascii="Verdana" w:hAnsi="Verdana"/>
          <w:sz w:val="28"/>
          <w:szCs w:val="28"/>
        </w:rPr>
        <w:t xml:space="preserve">. </w:t>
      </w:r>
      <w:r w:rsidRPr="00C154E2">
        <w:rPr>
          <w:rFonts w:ascii="Verdana" w:hAnsi="Verdana"/>
          <w:sz w:val="28"/>
          <w:szCs w:val="28"/>
        </w:rPr>
        <w:t>Cómo crear un gráfico de barras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El gráfico de barras sirve para comparar cantidades.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Pasos: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Selecciona los datos (por ejemplo, los totales por mes).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 xml:space="preserve">Haz clic en </w:t>
      </w:r>
      <w:r w:rsidRPr="00C154E2">
        <w:rPr>
          <w:b/>
          <w:bCs/>
          <w:szCs w:val="28"/>
        </w:rPr>
        <w:t>Insertar</w:t>
      </w:r>
      <w:r w:rsidRPr="00C154E2">
        <w:rPr>
          <w:szCs w:val="28"/>
        </w:rPr>
        <w:t>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 xml:space="preserve">Elige </w:t>
      </w:r>
      <w:r w:rsidRPr="00C154E2">
        <w:rPr>
          <w:b/>
          <w:bCs/>
          <w:szCs w:val="28"/>
        </w:rPr>
        <w:t>Gráfico de columnas o barras</w:t>
      </w:r>
      <w:r w:rsidRPr="00C154E2">
        <w:rPr>
          <w:szCs w:val="28"/>
        </w:rPr>
        <w:t>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Selecciona el modelo básico.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El gráfico mostrará visualmente: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Qué mes tiene mayor gasto.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Qué mes tiene menor gasto.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Diferencias claras entre periodos.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</w:p>
    <w:p w:rsidR="00F27200" w:rsidRPr="00C154E2" w:rsidRDefault="00F27200" w:rsidP="00C154E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C154E2">
        <w:rPr>
          <w:rFonts w:ascii="Verdana" w:hAnsi="Verdana"/>
          <w:sz w:val="28"/>
          <w:szCs w:val="28"/>
        </w:rPr>
        <w:t>5</w:t>
      </w:r>
      <w:r w:rsidR="00C154E2">
        <w:rPr>
          <w:rFonts w:ascii="Verdana" w:hAnsi="Verdana"/>
          <w:sz w:val="28"/>
          <w:szCs w:val="28"/>
        </w:rPr>
        <w:t xml:space="preserve">. </w:t>
      </w:r>
      <w:r w:rsidRPr="00C154E2">
        <w:rPr>
          <w:rFonts w:ascii="Verdana" w:hAnsi="Verdana"/>
          <w:sz w:val="28"/>
          <w:szCs w:val="28"/>
        </w:rPr>
        <w:t xml:space="preserve"> Cómo crear un gráfico de sectores (circular)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Sirve para ver qué parte representa cada concepto dentro del total.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Pasos: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Selecciona los datos de los conceptos.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 xml:space="preserve">Haz clic en </w:t>
      </w:r>
      <w:r w:rsidRPr="00C154E2">
        <w:rPr>
          <w:b/>
          <w:bCs/>
          <w:szCs w:val="28"/>
        </w:rPr>
        <w:t>Insertar</w:t>
      </w:r>
      <w:r w:rsidRPr="00C154E2">
        <w:rPr>
          <w:szCs w:val="28"/>
        </w:rPr>
        <w:t>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 xml:space="preserve">Elige </w:t>
      </w:r>
      <w:r w:rsidRPr="00C154E2">
        <w:rPr>
          <w:b/>
          <w:bCs/>
          <w:szCs w:val="28"/>
        </w:rPr>
        <w:t>Gráfico circular</w:t>
      </w:r>
      <w:r w:rsidRPr="00C154E2">
        <w:rPr>
          <w:szCs w:val="28"/>
        </w:rPr>
        <w:t>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Activa las etiquetas de porcentaje si lo deseas.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El gráfico permite ver: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Qué concepto supone mayor inversión.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Cómo se distribuye el gasto.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</w:p>
    <w:p w:rsidR="00F27200" w:rsidRPr="00C154E2" w:rsidRDefault="00F27200" w:rsidP="00C154E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C154E2">
        <w:rPr>
          <w:rFonts w:ascii="Verdana" w:hAnsi="Verdana"/>
          <w:sz w:val="28"/>
          <w:szCs w:val="28"/>
        </w:rPr>
        <w:t>6</w:t>
      </w:r>
      <w:r w:rsidR="00C154E2">
        <w:rPr>
          <w:rFonts w:ascii="Verdana" w:hAnsi="Verdana"/>
          <w:sz w:val="28"/>
          <w:szCs w:val="28"/>
        </w:rPr>
        <w:t xml:space="preserve">. </w:t>
      </w:r>
      <w:r w:rsidRPr="00C154E2">
        <w:rPr>
          <w:rFonts w:ascii="Verdana" w:hAnsi="Verdana"/>
          <w:sz w:val="28"/>
          <w:szCs w:val="28"/>
        </w:rPr>
        <w:t>Interpretar los gráficos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Un gráfico no es solo una imagen bonita.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Debes preguntarte: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t>¿Qué mes concentra más gasto?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t>¿En qué concepto se invierte más?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t>¿Hay meses descompensados?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t>¿Es coherente con la planificación?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  <w:r w:rsidRPr="00C154E2">
        <w:rPr>
          <w:szCs w:val="28"/>
        </w:rPr>
        <w:t>Los gráficos ayudan a detectar información que en una tabla puede pasar desapercibida.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</w:p>
    <w:p w:rsidR="00F27200" w:rsidRPr="00C154E2" w:rsidRDefault="00F27200" w:rsidP="00C154E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C154E2">
        <w:rPr>
          <w:rFonts w:ascii="Verdana" w:hAnsi="Verdana"/>
          <w:sz w:val="28"/>
          <w:szCs w:val="28"/>
        </w:rPr>
        <w:t>7</w:t>
      </w:r>
      <w:r w:rsidR="00C154E2">
        <w:rPr>
          <w:rFonts w:ascii="Verdana" w:hAnsi="Verdana"/>
          <w:sz w:val="28"/>
          <w:szCs w:val="28"/>
        </w:rPr>
        <w:t xml:space="preserve">. </w:t>
      </w:r>
      <w:r w:rsidRPr="00C154E2">
        <w:rPr>
          <w:rFonts w:ascii="Verdana" w:hAnsi="Verdana"/>
          <w:sz w:val="28"/>
          <w:szCs w:val="28"/>
        </w:rPr>
        <w:t xml:space="preserve"> Buenas prácticas</w:t>
      </w:r>
    </w:p>
    <w:p w:rsidR="00F27200" w:rsidRPr="00C154E2" w:rsidRDefault="00F27200" w:rsidP="00C154E2">
      <w:pPr>
        <w:ind w:right="-901"/>
        <w:rPr>
          <w:szCs w:val="28"/>
        </w:rPr>
      </w:pPr>
      <w:r w:rsidRPr="00C154E2">
        <w:rPr>
          <w:rFonts w:hint="eastAsia"/>
          <w:szCs w:val="28"/>
        </w:rPr>
        <w:t>✔</w:t>
      </w:r>
      <w:r w:rsidRPr="00C154E2">
        <w:rPr>
          <w:szCs w:val="28"/>
        </w:rPr>
        <w:t xml:space="preserve"> Revisa que las fórmulas estén bien copiadas.</w:t>
      </w:r>
      <w:r w:rsidRPr="00C154E2">
        <w:rPr>
          <w:szCs w:val="28"/>
        </w:rPr>
        <w:br/>
      </w:r>
      <w:r w:rsidRPr="00C154E2">
        <w:rPr>
          <w:rFonts w:hint="eastAsia"/>
          <w:szCs w:val="28"/>
        </w:rPr>
        <w:t>✔</w:t>
      </w:r>
      <w:r w:rsidRPr="00C154E2">
        <w:rPr>
          <w:szCs w:val="28"/>
        </w:rPr>
        <w:t xml:space="preserve"> Comprueba que el total coincide con la suma real.</w:t>
      </w:r>
      <w:r w:rsidRPr="00C154E2">
        <w:rPr>
          <w:szCs w:val="28"/>
        </w:rPr>
        <w:br/>
      </w:r>
      <w:r w:rsidRPr="00C154E2">
        <w:rPr>
          <w:rFonts w:hint="eastAsia"/>
          <w:szCs w:val="28"/>
        </w:rPr>
        <w:t>✔</w:t>
      </w:r>
      <w:r w:rsidRPr="00C154E2">
        <w:rPr>
          <w:szCs w:val="28"/>
        </w:rPr>
        <w:t xml:space="preserve"> Pon título al gráfico.</w:t>
      </w:r>
      <w:r w:rsidRPr="00C154E2">
        <w:rPr>
          <w:szCs w:val="28"/>
        </w:rPr>
        <w:br/>
      </w:r>
      <w:r w:rsidRPr="00C154E2">
        <w:rPr>
          <w:rFonts w:hint="eastAsia"/>
          <w:szCs w:val="28"/>
        </w:rPr>
        <w:lastRenderedPageBreak/>
        <w:t>✔</w:t>
      </w:r>
      <w:r w:rsidRPr="00C154E2">
        <w:rPr>
          <w:szCs w:val="28"/>
        </w:rPr>
        <w:t xml:space="preserve"> Usa etiquetas claras.</w:t>
      </w:r>
      <w:r w:rsidRPr="00C154E2">
        <w:rPr>
          <w:szCs w:val="28"/>
        </w:rPr>
        <w:br/>
      </w:r>
      <w:r w:rsidRPr="00C154E2">
        <w:rPr>
          <w:rFonts w:hint="eastAsia"/>
          <w:szCs w:val="28"/>
        </w:rPr>
        <w:t>✔</w:t>
      </w:r>
      <w:r w:rsidRPr="00C154E2">
        <w:rPr>
          <w:szCs w:val="28"/>
        </w:rPr>
        <w:t xml:space="preserve"> Guarda siempre el archivo antes de cerrarlo.</w:t>
      </w:r>
    </w:p>
    <w:p w:rsidR="00F27200" w:rsidRPr="00C154E2" w:rsidRDefault="00F27200" w:rsidP="00C154E2">
      <w:pPr>
        <w:ind w:right="-901"/>
        <w:jc w:val="both"/>
        <w:rPr>
          <w:szCs w:val="28"/>
        </w:rPr>
      </w:pPr>
    </w:p>
    <w:p w:rsidR="00F27200" w:rsidRPr="00C154E2" w:rsidRDefault="00C154E2" w:rsidP="00C154E2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8. </w:t>
      </w:r>
      <w:r w:rsidR="00F27200" w:rsidRPr="00C154E2">
        <w:rPr>
          <w:rFonts w:ascii="Verdana" w:hAnsi="Verdana"/>
          <w:sz w:val="28"/>
          <w:szCs w:val="28"/>
        </w:rPr>
        <w:t>Lo importante</w:t>
      </w:r>
    </w:p>
    <w:p w:rsidR="00F27200" w:rsidRPr="00C154E2" w:rsidRDefault="00C154E2" w:rsidP="00C154E2">
      <w:pPr>
        <w:ind w:right="-901"/>
        <w:jc w:val="both"/>
        <w:rPr>
          <w:szCs w:val="28"/>
        </w:rPr>
      </w:pPr>
      <w:r>
        <w:rPr>
          <w:szCs w:val="28"/>
        </w:rPr>
        <w:t>Excel no sustituye tu criterio sino que te ayuda</w:t>
      </w:r>
      <w:r w:rsidR="00F27200" w:rsidRPr="00C154E2">
        <w:rPr>
          <w:szCs w:val="28"/>
        </w:rPr>
        <w:t xml:space="preserve"> a: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t>Organizar información.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t>Comprobar cálculos.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t>Visualizar datos.</w:t>
      </w:r>
    </w:p>
    <w:p w:rsidR="00F27200" w:rsidRPr="00C154E2" w:rsidRDefault="00F27200" w:rsidP="00C154E2">
      <w:pPr>
        <w:pStyle w:val="Prrafodelista"/>
        <w:numPr>
          <w:ilvl w:val="0"/>
          <w:numId w:val="19"/>
        </w:numPr>
        <w:ind w:right="-901"/>
        <w:jc w:val="both"/>
        <w:rPr>
          <w:szCs w:val="28"/>
        </w:rPr>
      </w:pPr>
      <w:r w:rsidRPr="00C154E2">
        <w:rPr>
          <w:szCs w:val="28"/>
        </w:rPr>
        <w:t>Tomar decisiones mejor fundamentadas.</w:t>
      </w:r>
    </w:p>
    <w:p w:rsidR="00F27200" w:rsidRPr="00C154E2" w:rsidRDefault="00C154E2" w:rsidP="00C154E2">
      <w:pPr>
        <w:ind w:right="-901"/>
        <w:jc w:val="both"/>
        <w:rPr>
          <w:szCs w:val="28"/>
        </w:rPr>
      </w:pPr>
      <w:r>
        <w:rPr>
          <w:szCs w:val="28"/>
        </w:rPr>
        <w:t>L</w:t>
      </w:r>
      <w:r w:rsidR="00F27200" w:rsidRPr="00C154E2">
        <w:rPr>
          <w:szCs w:val="28"/>
        </w:rPr>
        <w:t>a decisión final depende de tu análisis.</w:t>
      </w:r>
    </w:p>
    <w:p w:rsidR="00F27200" w:rsidRPr="00C154E2" w:rsidRDefault="00F27200" w:rsidP="00550902">
      <w:pPr>
        <w:ind w:right="-901"/>
        <w:jc w:val="both"/>
        <w:rPr>
          <w:szCs w:val="28"/>
        </w:rPr>
      </w:pPr>
    </w:p>
    <w:sectPr w:rsidR="00F27200" w:rsidRPr="00C154E2" w:rsidSect="00550902">
      <w:headerReference w:type="default" r:id="rId9"/>
      <w:pgSz w:w="12240" w:h="15840"/>
      <w:pgMar w:top="1440" w:right="1800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1D8F" w:rsidRDefault="00541D8F" w:rsidP="00550902">
      <w:pPr>
        <w:spacing w:after="0" w:line="240" w:lineRule="auto"/>
      </w:pPr>
      <w:r>
        <w:separator/>
      </w:r>
    </w:p>
  </w:endnote>
  <w:endnote w:type="continuationSeparator" w:id="1">
    <w:p w:rsidR="00541D8F" w:rsidRDefault="00541D8F" w:rsidP="00550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1D8F" w:rsidRDefault="00541D8F" w:rsidP="00550902">
      <w:pPr>
        <w:spacing w:after="0" w:line="240" w:lineRule="auto"/>
      </w:pPr>
      <w:r>
        <w:separator/>
      </w:r>
    </w:p>
  </w:footnote>
  <w:footnote w:type="continuationSeparator" w:id="1">
    <w:p w:rsidR="00541D8F" w:rsidRDefault="00541D8F" w:rsidP="00550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6" w:type="dxa"/>
      <w:tblInd w:w="-885" w:type="dxa"/>
      <w:tblBorders>
        <w:bottom w:val="single" w:sz="12" w:space="0" w:color="auto"/>
      </w:tblBorders>
      <w:tblLook w:val="04A0"/>
    </w:tblPr>
    <w:tblGrid>
      <w:gridCol w:w="6805"/>
      <w:gridCol w:w="4411"/>
    </w:tblGrid>
    <w:tr w:rsidR="00037204" w:rsidTr="00550902">
      <w:trPr>
        <w:trHeight w:val="585"/>
      </w:trPr>
      <w:tc>
        <w:tcPr>
          <w:tcW w:w="6805" w:type="dxa"/>
          <w:tcBorders>
            <w:bottom w:val="nil"/>
          </w:tcBorders>
        </w:tcPr>
        <w:p w:rsidR="00037204" w:rsidRPr="00C10299" w:rsidRDefault="00037204" w:rsidP="00550902">
          <w:pPr>
            <w:ind w:left="743" w:right="-787"/>
            <w:rPr>
              <w:b/>
              <w:lang w:val="es-ES_tradnl"/>
            </w:rPr>
          </w:pPr>
          <w:r>
            <w:rPr>
              <w:b/>
              <w:color w:val="3A6168"/>
              <w:lang w:val="es-ES_tradnl"/>
            </w:rPr>
            <w:t>REA: Proporcionalidad en la vida real.</w:t>
          </w:r>
        </w:p>
      </w:tc>
      <w:tc>
        <w:tcPr>
          <w:tcW w:w="4411" w:type="dxa"/>
          <w:tcBorders>
            <w:bottom w:val="nil"/>
          </w:tcBorders>
        </w:tcPr>
        <w:p w:rsidR="00037204" w:rsidRDefault="00037204" w:rsidP="00037204">
          <w:pPr>
            <w:ind w:left="615"/>
            <w:jc w:val="right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1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037204" w:rsidRDefault="0003720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EE808B8"/>
    <w:multiLevelType w:val="multilevel"/>
    <w:tmpl w:val="72D6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4E795A"/>
    <w:multiLevelType w:val="multilevel"/>
    <w:tmpl w:val="70D28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011067"/>
    <w:multiLevelType w:val="multilevel"/>
    <w:tmpl w:val="C1BE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053B16"/>
    <w:multiLevelType w:val="multilevel"/>
    <w:tmpl w:val="FD763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135A98"/>
    <w:multiLevelType w:val="multilevel"/>
    <w:tmpl w:val="74404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0D75A5"/>
    <w:multiLevelType w:val="multilevel"/>
    <w:tmpl w:val="2DB27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580C7D"/>
    <w:multiLevelType w:val="multilevel"/>
    <w:tmpl w:val="7D70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9433B3"/>
    <w:multiLevelType w:val="multilevel"/>
    <w:tmpl w:val="319A4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9D10F2"/>
    <w:multiLevelType w:val="hybridMultilevel"/>
    <w:tmpl w:val="CC4C0E1A"/>
    <w:lvl w:ilvl="0" w:tplc="1BD29BA0">
      <w:start w:val="8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592873"/>
    <w:multiLevelType w:val="multilevel"/>
    <w:tmpl w:val="0E808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3"/>
  </w:num>
  <w:num w:numId="11">
    <w:abstractNumId w:val="9"/>
  </w:num>
  <w:num w:numId="12">
    <w:abstractNumId w:val="18"/>
  </w:num>
  <w:num w:numId="13">
    <w:abstractNumId w:val="16"/>
  </w:num>
  <w:num w:numId="14">
    <w:abstractNumId w:val="10"/>
  </w:num>
  <w:num w:numId="15">
    <w:abstractNumId w:val="12"/>
  </w:num>
  <w:num w:numId="16">
    <w:abstractNumId w:val="14"/>
  </w:num>
  <w:num w:numId="17">
    <w:abstractNumId w:val="11"/>
  </w:num>
  <w:num w:numId="18">
    <w:abstractNumId w:val="15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7730"/>
    <w:rsid w:val="00034616"/>
    <w:rsid w:val="00037204"/>
    <w:rsid w:val="0006063C"/>
    <w:rsid w:val="0015074B"/>
    <w:rsid w:val="0029639D"/>
    <w:rsid w:val="00326F90"/>
    <w:rsid w:val="00541D8F"/>
    <w:rsid w:val="00550902"/>
    <w:rsid w:val="005B342D"/>
    <w:rsid w:val="00781430"/>
    <w:rsid w:val="0079166E"/>
    <w:rsid w:val="007F1E4E"/>
    <w:rsid w:val="00AA1D8D"/>
    <w:rsid w:val="00AD1242"/>
    <w:rsid w:val="00B47730"/>
    <w:rsid w:val="00C154E2"/>
    <w:rsid w:val="00CB0664"/>
    <w:rsid w:val="00DC26B7"/>
    <w:rsid w:val="00E075F9"/>
    <w:rsid w:val="00F27200"/>
    <w:rsid w:val="00F911D6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Verdana" w:hAnsi="Verdana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F9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1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27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272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27200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CdigoHTML">
    <w:name w:val="HTML Code"/>
    <w:basedOn w:val="Fuentedeprrafopredeter"/>
    <w:uiPriority w:val="99"/>
    <w:semiHidden/>
    <w:unhideWhenUsed/>
    <w:rsid w:val="00F27200"/>
    <w:rPr>
      <w:rFonts w:ascii="Courier New" w:eastAsia="Times New Roman" w:hAnsi="Courier New" w:cs="Courier New"/>
      <w:sz w:val="20"/>
      <w:szCs w:val="20"/>
    </w:rPr>
  </w:style>
  <w:style w:type="character" w:customStyle="1" w:styleId="hljs-section">
    <w:name w:val="hljs-section"/>
    <w:basedOn w:val="Fuentedeprrafopredeter"/>
    <w:rsid w:val="00F2720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2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2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609</Words>
  <Characters>2516</Characters>
  <Application>Microsoft Office Word</Application>
  <DocSecurity>0</DocSecurity>
  <Lines>132</Lines>
  <Paragraphs>48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Usuario</cp:lastModifiedBy>
  <cp:revision>5</cp:revision>
  <dcterms:created xsi:type="dcterms:W3CDTF">2026-02-17T09:43:00Z</dcterms:created>
  <dcterms:modified xsi:type="dcterms:W3CDTF">2026-02-20T11:57:00Z</dcterms:modified>
</cp:coreProperties>
</file>