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93B7" w14:textId="77777777" w:rsidR="00E904E7" w:rsidRDefault="00000000" w:rsidP="00E904E7">
      <w:pPr>
        <w:pStyle w:val="Ttulo1"/>
        <w:jc w:val="center"/>
        <w:rPr>
          <w:rFonts w:ascii="Arial" w:hAnsi="Arial" w:cs="Arial"/>
        </w:rPr>
      </w:pPr>
      <w:r w:rsidRPr="00E904E7">
        <w:rPr>
          <w:rFonts w:ascii="Arial" w:hAnsi="Arial" w:cs="Arial"/>
        </w:rPr>
        <w:t xml:space="preserve">MODELO </w:t>
      </w:r>
      <w:r w:rsidR="00E904E7" w:rsidRPr="00E904E7">
        <w:rPr>
          <w:rFonts w:ascii="Arial" w:hAnsi="Arial" w:cs="Arial"/>
        </w:rPr>
        <w:t>TAREA 1</w:t>
      </w:r>
    </w:p>
    <w:p w14:paraId="32D4E546" w14:textId="77777777" w:rsidR="00E904E7" w:rsidRDefault="00000000" w:rsidP="00E904E7">
      <w:pPr>
        <w:pStyle w:val="Ttulo1"/>
        <w:jc w:val="both"/>
        <w:rPr>
          <w:rFonts w:ascii="Arial" w:hAnsi="Arial" w:cs="Arial"/>
        </w:rPr>
      </w:pPr>
      <w:r w:rsidRPr="00E904E7">
        <w:rPr>
          <w:rFonts w:ascii="Arial" w:hAnsi="Arial" w:cs="Arial"/>
        </w:rPr>
        <w:t>Informe científico razonado</w:t>
      </w:r>
    </w:p>
    <w:p w14:paraId="07D562D4" w14:textId="5AB6D34C" w:rsidR="0058741D" w:rsidRPr="00E904E7" w:rsidRDefault="00000000" w:rsidP="00E904E7">
      <w:pPr>
        <w:pStyle w:val="Ttulo1"/>
        <w:jc w:val="both"/>
        <w:rPr>
          <w:rFonts w:ascii="Arial" w:hAnsi="Arial" w:cs="Arial"/>
        </w:rPr>
      </w:pPr>
      <w:r w:rsidRPr="00E904E7">
        <w:rPr>
          <w:rFonts w:ascii="Arial" w:hAnsi="Arial" w:cs="Arial"/>
        </w:rPr>
        <w:t>Tarea 1: Recuperar el equilibrio tras el esfuerzo</w:t>
      </w:r>
    </w:p>
    <w:p w14:paraId="62D8937C" w14:textId="77777777" w:rsidR="0058741D" w:rsidRPr="00E904E7" w:rsidRDefault="00000000" w:rsidP="00E904E7">
      <w:pPr>
        <w:pStyle w:val="Ttulo2"/>
        <w:jc w:val="both"/>
        <w:rPr>
          <w:rFonts w:ascii="Arial" w:hAnsi="Arial" w:cs="Arial"/>
        </w:rPr>
      </w:pPr>
      <w:r w:rsidRPr="00E904E7">
        <w:rPr>
          <w:rFonts w:ascii="Arial" w:hAnsi="Arial" w:cs="Arial"/>
        </w:rPr>
        <w:t>1. Introducción</w:t>
      </w:r>
    </w:p>
    <w:p w14:paraId="299EF163" w14:textId="77777777" w:rsidR="0058741D" w:rsidRPr="00E904E7" w:rsidRDefault="00000000" w:rsidP="00E904E7">
      <w:pPr>
        <w:jc w:val="both"/>
        <w:rPr>
          <w:rFonts w:ascii="Arial" w:hAnsi="Arial" w:cs="Arial"/>
        </w:rPr>
      </w:pPr>
      <w:r w:rsidRPr="00E904E7">
        <w:rPr>
          <w:rFonts w:ascii="Arial" w:hAnsi="Arial" w:cs="Arial"/>
        </w:rPr>
        <w:t>El agua constituye la biomolécula inorgánica más abundante en los seres vivos y es condición indispensable para la existencia de la vida. En el organismo humano representa aproximadamente el 60–70 % del peso corporal. Su relevancia biológica no se explica únicamente por su abundancia cuantitativa, sino por la relación directa entre su estructura molecular y las propiedades físico-químicas que permiten el mantenimiento del medio interno en condiciones estables (homeostasis). Durante el esfuerzo físico intenso, la pérdida de agua por sudoración compromete este equilibrio, lo que pone de manifiesto la trascendencia funcional de esta molécula.</w:t>
      </w:r>
    </w:p>
    <w:p w14:paraId="519F27AC" w14:textId="77777777" w:rsidR="0058741D" w:rsidRPr="00E904E7" w:rsidRDefault="00000000" w:rsidP="00E904E7">
      <w:pPr>
        <w:pStyle w:val="Ttulo2"/>
        <w:jc w:val="both"/>
        <w:rPr>
          <w:rFonts w:ascii="Arial" w:hAnsi="Arial" w:cs="Arial"/>
        </w:rPr>
      </w:pPr>
      <w:r w:rsidRPr="00E904E7">
        <w:rPr>
          <w:rFonts w:ascii="Arial" w:hAnsi="Arial" w:cs="Arial"/>
        </w:rPr>
        <w:t>2. Fundamentación molecular y propiedades derivadas</w:t>
      </w:r>
    </w:p>
    <w:p w14:paraId="61C1E0FA" w14:textId="77777777" w:rsidR="0058741D" w:rsidRPr="00E904E7" w:rsidRDefault="00000000" w:rsidP="00E904E7">
      <w:pPr>
        <w:jc w:val="both"/>
        <w:rPr>
          <w:rFonts w:ascii="Arial" w:hAnsi="Arial" w:cs="Arial"/>
        </w:rPr>
      </w:pPr>
      <w:r w:rsidRPr="00E904E7">
        <w:rPr>
          <w:rFonts w:ascii="Arial" w:hAnsi="Arial" w:cs="Arial"/>
        </w:rPr>
        <w:t>La molécula de agua (H</w:t>
      </w:r>
      <w:r w:rsidRPr="00E904E7">
        <w:rPr>
          <w:rFonts w:ascii="Arial" w:hAnsi="Arial" w:cs="Arial"/>
          <w:vertAlign w:val="subscript"/>
        </w:rPr>
        <w:t>2</w:t>
      </w:r>
      <w:r w:rsidRPr="00E904E7">
        <w:rPr>
          <w:rFonts w:ascii="Arial" w:hAnsi="Arial" w:cs="Arial"/>
        </w:rPr>
        <w:t>O) presenta enlaces covalentes polares debido a la elevada electronegatividad del oxígeno respecto al hidrógeno. Esta diferencia genera una distribución asimétrica de cargas que confiere carácter dipolar a la molécula. Como consecuencia, se establecen puentes de hidrógeno entre moléculas adyacentes, interacciones débiles pero numerosas que determinan sus propiedades macroscópicas.</w:t>
      </w:r>
    </w:p>
    <w:p w14:paraId="65E0BB72" w14:textId="77777777" w:rsidR="0058741D" w:rsidRPr="00E904E7" w:rsidRDefault="00000000" w:rsidP="00E904E7">
      <w:pPr>
        <w:jc w:val="both"/>
        <w:rPr>
          <w:rFonts w:ascii="Arial" w:hAnsi="Arial" w:cs="Arial"/>
        </w:rPr>
      </w:pPr>
      <w:r w:rsidRPr="00E904E7">
        <w:rPr>
          <w:rFonts w:ascii="Arial" w:hAnsi="Arial" w:cs="Arial"/>
        </w:rPr>
        <w:t>El elevado calor específico permite amortiguar variaciones térmicas, estabilizando la temperatura corporal. El elevado calor de vaporización posibilita la disipación de calor mediante la evaporación del sudor. Su poder disolvente, derivado de su polaridad, favorece la disociación de compuestos iónicos y la formación de capas de hidratación, facilitando el transporte de sustancias en el plasma sanguíneo. Estas propiedades actúan de manera integrada, garantizando la continuidad de las reacciones metabólicas.</w:t>
      </w:r>
    </w:p>
    <w:p w14:paraId="79840271" w14:textId="77777777" w:rsidR="0058741D" w:rsidRPr="00E904E7" w:rsidRDefault="00000000" w:rsidP="00E904E7">
      <w:pPr>
        <w:pStyle w:val="Ttulo2"/>
        <w:jc w:val="both"/>
        <w:rPr>
          <w:rFonts w:ascii="Arial" w:hAnsi="Arial" w:cs="Arial"/>
        </w:rPr>
      </w:pPr>
      <w:r w:rsidRPr="00E904E7">
        <w:rPr>
          <w:rFonts w:ascii="Arial" w:hAnsi="Arial" w:cs="Arial"/>
        </w:rPr>
        <w:t>3. Agua y homeostasis</w:t>
      </w:r>
    </w:p>
    <w:p w14:paraId="585E96D2" w14:textId="77777777" w:rsidR="0058741D" w:rsidRPr="00E904E7" w:rsidRDefault="00000000" w:rsidP="00E904E7">
      <w:pPr>
        <w:jc w:val="both"/>
        <w:rPr>
          <w:rFonts w:ascii="Arial" w:hAnsi="Arial" w:cs="Arial"/>
        </w:rPr>
      </w:pPr>
      <w:r w:rsidRPr="00E904E7">
        <w:rPr>
          <w:rFonts w:ascii="Arial" w:hAnsi="Arial" w:cs="Arial"/>
        </w:rPr>
        <w:t>El medio interno está formado por el conjunto de líquidos extracelulares que rodean las células. La constancia relativa de sus condiciones físico-químicas es esencial para la actividad enzimática y el metabolismo celular. La homeostasis depende en gran medida del equilibrio hídrico.</w:t>
      </w:r>
    </w:p>
    <w:p w14:paraId="3FCCD42D" w14:textId="77777777" w:rsidR="0058741D" w:rsidRPr="00E904E7" w:rsidRDefault="00000000" w:rsidP="00E904E7">
      <w:pPr>
        <w:jc w:val="both"/>
        <w:rPr>
          <w:rFonts w:ascii="Arial" w:hAnsi="Arial" w:cs="Arial"/>
        </w:rPr>
      </w:pPr>
      <w:r w:rsidRPr="00E904E7">
        <w:rPr>
          <w:rFonts w:ascii="Arial" w:hAnsi="Arial" w:cs="Arial"/>
        </w:rPr>
        <w:t>Una disminución significativa del volumen acuoso altera la concentración de solutos, modifica gradientes y compromete el transporte de nutrientes y desechos. Por ello, la regulación del contenido hídrico es imprescindible para preservar la funcionalidad celular.</w:t>
      </w:r>
    </w:p>
    <w:p w14:paraId="2FF48CAE" w14:textId="77777777" w:rsidR="0058741D" w:rsidRPr="00E904E7" w:rsidRDefault="00000000" w:rsidP="00E904E7">
      <w:pPr>
        <w:pStyle w:val="Ttulo2"/>
        <w:jc w:val="both"/>
        <w:rPr>
          <w:rFonts w:ascii="Arial" w:hAnsi="Arial" w:cs="Arial"/>
        </w:rPr>
      </w:pPr>
      <w:r w:rsidRPr="00E904E7">
        <w:rPr>
          <w:rFonts w:ascii="Arial" w:hAnsi="Arial" w:cs="Arial"/>
        </w:rPr>
        <w:lastRenderedPageBreak/>
        <w:t>4. Aplicación fisiológica al esfuerzo físico</w:t>
      </w:r>
    </w:p>
    <w:p w14:paraId="53C5A9E1" w14:textId="77777777" w:rsidR="0058741D" w:rsidRPr="00E904E7" w:rsidRDefault="00000000" w:rsidP="00E904E7">
      <w:pPr>
        <w:jc w:val="both"/>
        <w:rPr>
          <w:rFonts w:ascii="Arial" w:hAnsi="Arial" w:cs="Arial"/>
        </w:rPr>
      </w:pPr>
      <w:r w:rsidRPr="00E904E7">
        <w:rPr>
          <w:rFonts w:ascii="Arial" w:hAnsi="Arial" w:cs="Arial"/>
        </w:rPr>
        <w:t>Durante el esfuerzo físico se incrementa la producción de calor metabólico. La sudoración actúa como mecanismo termorregulador gracias al elevado calor de vaporización del agua. Sin embargo, la pérdida excesiva reduce el volumen plasmático y puede afectar al transporte de sustancias. La reposición hídrica restablece el equilibrio volumétrico y térmico, permitiendo recuperar la estabilidad funcional del organismo.</w:t>
      </w:r>
    </w:p>
    <w:p w14:paraId="6112FF31" w14:textId="77777777" w:rsidR="0058741D" w:rsidRPr="00E904E7" w:rsidRDefault="00000000" w:rsidP="00E904E7">
      <w:pPr>
        <w:pStyle w:val="Ttulo2"/>
        <w:jc w:val="both"/>
        <w:rPr>
          <w:rFonts w:ascii="Arial" w:hAnsi="Arial" w:cs="Arial"/>
        </w:rPr>
      </w:pPr>
      <w:r w:rsidRPr="00E904E7">
        <w:rPr>
          <w:rFonts w:ascii="Arial" w:hAnsi="Arial" w:cs="Arial"/>
        </w:rPr>
        <w:t>5. Conclusión</w:t>
      </w:r>
    </w:p>
    <w:p w14:paraId="27D96458" w14:textId="0D660330" w:rsidR="0058741D" w:rsidRPr="00E904E7" w:rsidRDefault="00000000" w:rsidP="00E904E7">
      <w:pPr>
        <w:jc w:val="both"/>
        <w:rPr>
          <w:rFonts w:ascii="Arial" w:hAnsi="Arial" w:cs="Arial"/>
        </w:rPr>
      </w:pPr>
      <w:r w:rsidRPr="00E904E7">
        <w:rPr>
          <w:rFonts w:ascii="Arial" w:hAnsi="Arial" w:cs="Arial"/>
        </w:rPr>
        <w:t>La estructura dipolar del agua explica la formación de puentes de hidrógeno y las propiedades físico-químicas que sustentan sus funciones biológicas. La relación causal entre estructura, propiedad y función se evidencia claramente en situaciones de esfuerzo físico, donde la pérdida y reposición de agua determinan la conservación de la homeostasis.</w:t>
      </w:r>
    </w:p>
    <w:sectPr w:rsidR="0058741D" w:rsidRPr="00E904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559588060">
    <w:abstractNumId w:val="8"/>
  </w:num>
  <w:num w:numId="2" w16cid:durableId="534661655">
    <w:abstractNumId w:val="6"/>
  </w:num>
  <w:num w:numId="3" w16cid:durableId="1268731577">
    <w:abstractNumId w:val="5"/>
  </w:num>
  <w:num w:numId="4" w16cid:durableId="1439064406">
    <w:abstractNumId w:val="4"/>
  </w:num>
  <w:num w:numId="5" w16cid:durableId="639919195">
    <w:abstractNumId w:val="7"/>
  </w:num>
  <w:num w:numId="6" w16cid:durableId="1581912471">
    <w:abstractNumId w:val="3"/>
  </w:num>
  <w:num w:numId="7" w16cid:durableId="854420970">
    <w:abstractNumId w:val="2"/>
  </w:num>
  <w:num w:numId="8" w16cid:durableId="827936369">
    <w:abstractNumId w:val="1"/>
  </w:num>
  <w:num w:numId="9" w16cid:durableId="126283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73F6"/>
    <w:rsid w:val="0058741D"/>
    <w:rsid w:val="00AA1D8D"/>
    <w:rsid w:val="00B47730"/>
    <w:rsid w:val="00CB0664"/>
    <w:rsid w:val="00E904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536DE1"/>
  <w14:defaultImageDpi w14:val="300"/>
  <w15:docId w15:val="{F1148EFB-45FE-A042-B73C-6971A553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Castaño Alcántara</cp:lastModifiedBy>
  <cp:revision>2</cp:revision>
  <dcterms:created xsi:type="dcterms:W3CDTF">2013-12-23T23:15:00Z</dcterms:created>
  <dcterms:modified xsi:type="dcterms:W3CDTF">2026-02-19T11:09:00Z</dcterms:modified>
  <cp:category/>
</cp:coreProperties>
</file>